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w:t>
      </w:r>
      <w:r w:rsidR="00410B39">
        <w:rPr>
          <w:lang w:val="en-US"/>
        </w:rPr>
        <w:t xml:space="preserve">Khu </w:t>
      </w:r>
      <w:r w:rsidR="00D7389C">
        <w:rPr>
          <w:lang w:val="en-US"/>
        </w:rPr>
        <w:t>nhà ở thương mại tại phường Đức Ninh Đông, thành phố Đồng Hới</w:t>
      </w:r>
      <w:r>
        <w:rPr>
          <w:lang w:val="en-US"/>
        </w:rPr>
        <w:t>.</w:t>
      </w:r>
    </w:p>
    <w:p w:rsidR="005E56C0" w:rsidRDefault="005E56C0" w:rsidP="002E0CEE">
      <w:pPr>
        <w:ind w:firstLine="709"/>
        <w:jc w:val="both"/>
        <w:rPr>
          <w:lang w:val="en-US"/>
        </w:rPr>
      </w:pPr>
      <w:r w:rsidRPr="005E56C0">
        <w:rPr>
          <w:b/>
          <w:lang w:val="en-US"/>
        </w:rPr>
        <w:t>2. Nhà đầu tư:</w:t>
      </w:r>
      <w:r>
        <w:rPr>
          <w:lang w:val="en-US"/>
        </w:rPr>
        <w:t xml:space="preserve"> </w:t>
      </w:r>
      <w:r w:rsidRPr="005E56C0">
        <w:rPr>
          <w:lang w:val="en-US"/>
        </w:rPr>
        <w:t>Công ty TNHH Đầu tư 533 Quảng Bình</w:t>
      </w:r>
      <w:r w:rsidR="00D71817">
        <w:rPr>
          <w:lang w:val="en-US"/>
        </w:rPr>
        <w:t>.</w:t>
      </w:r>
    </w:p>
    <w:p w:rsidR="00BA7148" w:rsidRDefault="00D71817"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0979B4">
        <w:rPr>
          <w:lang w:val="en-US"/>
        </w:rPr>
        <w:t xml:space="preserve">Xây dựng </w:t>
      </w:r>
      <w:r w:rsidR="00D7389C">
        <w:rPr>
          <w:lang w:val="en-US"/>
        </w:rPr>
        <w:t>k</w:t>
      </w:r>
      <w:r w:rsidR="000979B4">
        <w:rPr>
          <w:lang w:val="en-US"/>
        </w:rPr>
        <w:t>hu nhà ở</w:t>
      </w:r>
      <w:r w:rsidR="00D7389C">
        <w:rPr>
          <w:lang w:val="en-US"/>
        </w:rPr>
        <w:t xml:space="preserve"> thương mại đồng thời hệ thống hạ tầng kỹ thuật, đầy đủ các chức năng dịch vụ công cộng của một khu ở, bổ sung một số chức năng dịch vụ quan trọng cho thành phố. Tổ chức đấu nối hệ thống hạ tầng kỹ thuật và phân khu chức năng phù hợp với các tiêu chí của một khu nhà ở thương mại, gắn kết với các quy hoạch xung quanh đã được phê duyệt. Xây dựng cảnh quan kiến trúc, cây xanh và tiểu cảnh dọc sông Cầu Rào, sông Lệ Kỳ đảm bảo hài hòa thoáng đãng và tạo điểm nhấn cho khu vực. Tạo ra quỹ đất xây dựng nhà ở, phục vụ nhu cầu nhà ở cho thành phố Đồng Hới và khai thác tạo nguồn vốn xây dựng hạ tầng kỹ thuật đô thị</w:t>
      </w:r>
      <w:r w:rsidR="001D6D90">
        <w:rPr>
          <w:lang w:val="en-US"/>
        </w:rPr>
        <w:t>.</w:t>
      </w:r>
    </w:p>
    <w:p w:rsidR="005D4705" w:rsidRPr="00E86D86" w:rsidRDefault="00D71817" w:rsidP="00E86D86">
      <w:pPr>
        <w:ind w:firstLine="709"/>
        <w:jc w:val="both"/>
        <w:rPr>
          <w:b/>
          <w:lang w:val="en-US"/>
        </w:rPr>
      </w:pPr>
      <w:r>
        <w:rPr>
          <w:b/>
          <w:lang w:val="en-US"/>
        </w:rPr>
        <w:t>4</w:t>
      </w:r>
      <w:r w:rsidR="00BA7148" w:rsidRPr="009E248C">
        <w:rPr>
          <w:b/>
          <w:lang w:val="en-US"/>
        </w:rPr>
        <w:t>. Địa điểm xây dựng:</w:t>
      </w:r>
      <w:r w:rsidR="00BA7148">
        <w:rPr>
          <w:lang w:val="en-US"/>
        </w:rPr>
        <w:t xml:space="preserve"> </w:t>
      </w:r>
      <w:r w:rsidR="00D7389C">
        <w:rPr>
          <w:lang w:val="en-US"/>
        </w:rPr>
        <w:t>Phường Đức Ninh Đông, thành phố Đồng Hới</w:t>
      </w:r>
      <w:r w:rsidR="00C53CB7">
        <w:rPr>
          <w:lang w:val="en-US"/>
        </w:rPr>
        <w:t>.</w:t>
      </w:r>
    </w:p>
    <w:p w:rsidR="00BA7148" w:rsidRPr="009E248C" w:rsidRDefault="00D71817" w:rsidP="002E0CEE">
      <w:pPr>
        <w:ind w:firstLine="709"/>
        <w:jc w:val="both"/>
        <w:rPr>
          <w:b/>
          <w:lang w:val="en-US"/>
        </w:rPr>
      </w:pPr>
      <w:r>
        <w:rPr>
          <w:b/>
          <w:lang w:val="en-US"/>
        </w:rPr>
        <w:t>5</w:t>
      </w:r>
      <w:r w:rsidR="00BA7148" w:rsidRPr="009E248C">
        <w:rPr>
          <w:b/>
          <w:lang w:val="en-US"/>
        </w:rPr>
        <w:t>. Quy mô Dự án:</w:t>
      </w:r>
    </w:p>
    <w:p w:rsidR="0083304B" w:rsidRDefault="00D7389C" w:rsidP="0083304B">
      <w:pPr>
        <w:ind w:firstLine="709"/>
        <w:jc w:val="both"/>
        <w:rPr>
          <w:lang w:val="en-US"/>
        </w:rPr>
      </w:pPr>
      <w:r>
        <w:rPr>
          <w:lang w:val="en-US"/>
        </w:rPr>
        <w:t>Đầu tư hạ tầng kỹ thuật đồng bộ gồm</w:t>
      </w:r>
      <w:r w:rsidR="00FD3459">
        <w:rPr>
          <w:lang w:val="en-US"/>
        </w:rPr>
        <w:t xml:space="preserve">: </w:t>
      </w:r>
      <w:r w:rsidR="00D1759A">
        <w:rPr>
          <w:lang w:val="en-US"/>
        </w:rPr>
        <w:t>S</w:t>
      </w:r>
      <w:r w:rsidR="00FD3459">
        <w:rPr>
          <w:lang w:val="en-US"/>
        </w:rPr>
        <w:t>an nền, đường giao thông</w:t>
      </w:r>
      <w:r>
        <w:rPr>
          <w:lang w:val="en-US"/>
        </w:rPr>
        <w:t xml:space="preserve"> (thảm nhựa)</w:t>
      </w:r>
      <w:r w:rsidR="00FD3459">
        <w:rPr>
          <w:lang w:val="en-US"/>
        </w:rPr>
        <w:t xml:space="preserve">, </w:t>
      </w:r>
      <w:r>
        <w:rPr>
          <w:lang w:val="en-US"/>
        </w:rPr>
        <w:t>thoát nước mưa, thoát nước thải, cấp nước; tạo ra 147 lô đất ở liền kề, 47 lô biệt thự</w:t>
      </w:r>
      <w:r w:rsidR="005D4705">
        <w:rPr>
          <w:lang w:val="en-US"/>
        </w:rPr>
        <w:t>.</w:t>
      </w:r>
      <w:r w:rsidR="0083304B">
        <w:rPr>
          <w:lang w:val="en-US"/>
        </w:rPr>
        <w:t xml:space="preserve"> </w:t>
      </w:r>
    </w:p>
    <w:p w:rsidR="00BA7148" w:rsidRDefault="00D71817"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D7389C">
        <w:rPr>
          <w:lang w:val="en-US"/>
        </w:rPr>
        <w:t>103.500</w:t>
      </w:r>
      <w:r w:rsidR="00BA7148">
        <w:rPr>
          <w:lang w:val="en-US"/>
        </w:rPr>
        <w:t xml:space="preserve"> m</w:t>
      </w:r>
      <w:r w:rsidR="00BA7148">
        <w:rPr>
          <w:vertAlign w:val="superscript"/>
          <w:lang w:val="en-US"/>
        </w:rPr>
        <w:t>2</w:t>
      </w:r>
      <w:r w:rsidR="00BA7148">
        <w:rPr>
          <w:lang w:val="en-US"/>
        </w:rPr>
        <w:t>.</w:t>
      </w:r>
    </w:p>
    <w:p w:rsidR="00BA7148" w:rsidRDefault="00D71817"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5E16E5">
        <w:rPr>
          <w:lang w:val="en-US"/>
        </w:rPr>
        <w:t>421,5</w:t>
      </w:r>
      <w:r w:rsidR="00BA7148">
        <w:rPr>
          <w:lang w:val="en-US"/>
        </w:rPr>
        <w:t xml:space="preserve"> tỷ đồng.</w:t>
      </w:r>
    </w:p>
    <w:p w:rsidR="00BA7148" w:rsidRPr="00BA7148" w:rsidRDefault="00D71817"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5E16E5">
        <w:rPr>
          <w:lang w:val="en-US"/>
        </w:rPr>
        <w:t>5</w:t>
      </w:r>
      <w:r w:rsidR="009E248C">
        <w:rPr>
          <w:lang w:val="en-US"/>
        </w:rPr>
        <w:t xml:space="preserve"> đến </w:t>
      </w:r>
      <w:r w:rsidR="004A2959">
        <w:rPr>
          <w:lang w:val="en-US"/>
        </w:rPr>
        <w:t xml:space="preserve">năm </w:t>
      </w:r>
      <w:r w:rsidR="009E248C">
        <w:rPr>
          <w:lang w:val="en-US"/>
        </w:rPr>
        <w:t>20</w:t>
      </w:r>
      <w:r w:rsidR="003E512B">
        <w:rPr>
          <w:lang w:val="en-US"/>
        </w:rPr>
        <w:t>19</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114FE"/>
    <w:rsid w:val="00015C2C"/>
    <w:rsid w:val="000423B2"/>
    <w:rsid w:val="000979B4"/>
    <w:rsid w:val="000A2079"/>
    <w:rsid w:val="000C4A75"/>
    <w:rsid w:val="000C621C"/>
    <w:rsid w:val="000F0CD9"/>
    <w:rsid w:val="00116CAF"/>
    <w:rsid w:val="00146124"/>
    <w:rsid w:val="00147914"/>
    <w:rsid w:val="001667F4"/>
    <w:rsid w:val="00171F8F"/>
    <w:rsid w:val="00186BCB"/>
    <w:rsid w:val="001A6EBA"/>
    <w:rsid w:val="001B04D2"/>
    <w:rsid w:val="001B701B"/>
    <w:rsid w:val="001D6D90"/>
    <w:rsid w:val="001E0D4D"/>
    <w:rsid w:val="0022385C"/>
    <w:rsid w:val="00233DB1"/>
    <w:rsid w:val="0025481E"/>
    <w:rsid w:val="00260273"/>
    <w:rsid w:val="002629EF"/>
    <w:rsid w:val="00284383"/>
    <w:rsid w:val="002B40B9"/>
    <w:rsid w:val="002B7E8D"/>
    <w:rsid w:val="002C5DDE"/>
    <w:rsid w:val="002D6077"/>
    <w:rsid w:val="002E0CEE"/>
    <w:rsid w:val="002E6927"/>
    <w:rsid w:val="002F1819"/>
    <w:rsid w:val="00326E8C"/>
    <w:rsid w:val="003576D2"/>
    <w:rsid w:val="00362FFE"/>
    <w:rsid w:val="003D52C6"/>
    <w:rsid w:val="003E2F8C"/>
    <w:rsid w:val="003E512B"/>
    <w:rsid w:val="00410B39"/>
    <w:rsid w:val="00420397"/>
    <w:rsid w:val="004342D6"/>
    <w:rsid w:val="00460B84"/>
    <w:rsid w:val="00466851"/>
    <w:rsid w:val="0046721B"/>
    <w:rsid w:val="00490808"/>
    <w:rsid w:val="004A28BF"/>
    <w:rsid w:val="004A2959"/>
    <w:rsid w:val="004C3DDF"/>
    <w:rsid w:val="004E30F0"/>
    <w:rsid w:val="00502448"/>
    <w:rsid w:val="00503404"/>
    <w:rsid w:val="00522990"/>
    <w:rsid w:val="0054679A"/>
    <w:rsid w:val="00553252"/>
    <w:rsid w:val="00585719"/>
    <w:rsid w:val="005A3C2E"/>
    <w:rsid w:val="005A7D1D"/>
    <w:rsid w:val="005C5AAF"/>
    <w:rsid w:val="005D12F2"/>
    <w:rsid w:val="005D4705"/>
    <w:rsid w:val="005E16E5"/>
    <w:rsid w:val="005E56C0"/>
    <w:rsid w:val="00603E05"/>
    <w:rsid w:val="00622852"/>
    <w:rsid w:val="00641B49"/>
    <w:rsid w:val="0065197D"/>
    <w:rsid w:val="00654110"/>
    <w:rsid w:val="00672238"/>
    <w:rsid w:val="00676495"/>
    <w:rsid w:val="006B053B"/>
    <w:rsid w:val="006B6524"/>
    <w:rsid w:val="006C738D"/>
    <w:rsid w:val="00763EA3"/>
    <w:rsid w:val="007769E7"/>
    <w:rsid w:val="00783303"/>
    <w:rsid w:val="007866C5"/>
    <w:rsid w:val="00796327"/>
    <w:rsid w:val="007D4E4D"/>
    <w:rsid w:val="007F6ECF"/>
    <w:rsid w:val="007F7A41"/>
    <w:rsid w:val="008153CF"/>
    <w:rsid w:val="00821EF1"/>
    <w:rsid w:val="008324B1"/>
    <w:rsid w:val="0083304B"/>
    <w:rsid w:val="00845FAE"/>
    <w:rsid w:val="008853E4"/>
    <w:rsid w:val="008C74A1"/>
    <w:rsid w:val="008E5FB0"/>
    <w:rsid w:val="008F07EF"/>
    <w:rsid w:val="009237D2"/>
    <w:rsid w:val="009346AB"/>
    <w:rsid w:val="009355C3"/>
    <w:rsid w:val="00957D3F"/>
    <w:rsid w:val="009B522D"/>
    <w:rsid w:val="009D125A"/>
    <w:rsid w:val="009E248C"/>
    <w:rsid w:val="00A1480D"/>
    <w:rsid w:val="00A24D55"/>
    <w:rsid w:val="00AC0ED1"/>
    <w:rsid w:val="00AC157C"/>
    <w:rsid w:val="00AF634E"/>
    <w:rsid w:val="00B15911"/>
    <w:rsid w:val="00B308D3"/>
    <w:rsid w:val="00B41D32"/>
    <w:rsid w:val="00B7040D"/>
    <w:rsid w:val="00B7445C"/>
    <w:rsid w:val="00B94184"/>
    <w:rsid w:val="00BA7148"/>
    <w:rsid w:val="00BB1813"/>
    <w:rsid w:val="00BD4C1E"/>
    <w:rsid w:val="00BE5939"/>
    <w:rsid w:val="00BF0DB0"/>
    <w:rsid w:val="00BF5818"/>
    <w:rsid w:val="00C20C74"/>
    <w:rsid w:val="00C36DB4"/>
    <w:rsid w:val="00C5359E"/>
    <w:rsid w:val="00C53CB7"/>
    <w:rsid w:val="00C55ECC"/>
    <w:rsid w:val="00C62DDA"/>
    <w:rsid w:val="00C876B1"/>
    <w:rsid w:val="00CB16DB"/>
    <w:rsid w:val="00CC0023"/>
    <w:rsid w:val="00CC6D6B"/>
    <w:rsid w:val="00CD796D"/>
    <w:rsid w:val="00D1759A"/>
    <w:rsid w:val="00D22960"/>
    <w:rsid w:val="00D4319C"/>
    <w:rsid w:val="00D65370"/>
    <w:rsid w:val="00D71817"/>
    <w:rsid w:val="00D7389C"/>
    <w:rsid w:val="00D975F7"/>
    <w:rsid w:val="00DE39F6"/>
    <w:rsid w:val="00E246BE"/>
    <w:rsid w:val="00E6568E"/>
    <w:rsid w:val="00E836E6"/>
    <w:rsid w:val="00E86D86"/>
    <w:rsid w:val="00EA3E20"/>
    <w:rsid w:val="00ED5ECE"/>
    <w:rsid w:val="00EE0775"/>
    <w:rsid w:val="00EE219A"/>
    <w:rsid w:val="00EF0DA0"/>
    <w:rsid w:val="00F70A1F"/>
    <w:rsid w:val="00F8032A"/>
    <w:rsid w:val="00F84294"/>
    <w:rsid w:val="00FC59BA"/>
    <w:rsid w:val="00FD3459"/>
    <w:rsid w:val="00FD3A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8</cp:revision>
  <dcterms:created xsi:type="dcterms:W3CDTF">2018-12-05T07:47:00Z</dcterms:created>
  <dcterms:modified xsi:type="dcterms:W3CDTF">2018-12-06T03:25:00Z</dcterms:modified>
</cp:coreProperties>
</file>