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0" w:type="dxa"/>
        <w:tblInd w:w="-743" w:type="dxa"/>
        <w:shd w:val="clear" w:color="auto" w:fill="FFFFFF"/>
        <w:tblCellMar>
          <w:left w:w="0" w:type="dxa"/>
          <w:right w:w="0" w:type="dxa"/>
        </w:tblCellMar>
        <w:tblLook w:val="04A0" w:firstRow="1" w:lastRow="0" w:firstColumn="1" w:lastColumn="0" w:noHBand="0" w:noVBand="1"/>
      </w:tblPr>
      <w:tblGrid>
        <w:gridCol w:w="4091"/>
        <w:gridCol w:w="6116"/>
      </w:tblGrid>
      <w:tr w:rsidR="00955247" w:rsidRPr="00955247" w:rsidTr="0028588A">
        <w:trPr>
          <w:tblCellSpacing w:w="0" w:type="dxa"/>
        </w:trPr>
        <w:tc>
          <w:tcPr>
            <w:tcW w:w="4091" w:type="dxa"/>
            <w:shd w:val="clear" w:color="auto" w:fill="FFFFFF"/>
            <w:tcMar>
              <w:top w:w="0" w:type="dxa"/>
              <w:left w:w="108" w:type="dxa"/>
              <w:bottom w:w="0" w:type="dxa"/>
              <w:right w:w="108" w:type="dxa"/>
            </w:tcMar>
            <w:hideMark/>
          </w:tcPr>
          <w:p w:rsidR="00955247" w:rsidRPr="00955247" w:rsidRDefault="00034738" w:rsidP="00034738">
            <w:pPr>
              <w:spacing w:before="120" w:after="120" w:line="234" w:lineRule="atLeast"/>
              <w:jc w:val="center"/>
              <w:rPr>
                <w:rFonts w:eastAsia="Times New Roman" w:cs="Times New Roman"/>
                <w:color w:val="000000"/>
                <w:szCs w:val="18"/>
              </w:rPr>
            </w:pPr>
            <w:bookmarkStart w:id="0" w:name="_GoBack"/>
            <w:bookmarkEnd w:id="0"/>
            <w:r>
              <w:rPr>
                <w:rFonts w:eastAsia="Times New Roman" w:cs="Times New Roman"/>
                <w:b/>
                <w:bCs/>
                <w:noProof/>
                <w:color w:val="000000"/>
                <w:szCs w:val="18"/>
                <w:lang w:val="vi-VN" w:eastAsia="vi-VN"/>
              </w:rPr>
              <mc:AlternateContent>
                <mc:Choice Requires="wps">
                  <w:drawing>
                    <wp:anchor distT="0" distB="0" distL="114300" distR="114300" simplePos="0" relativeHeight="251660288" behindDoc="0" locked="0" layoutInCell="1" allowOverlap="1">
                      <wp:simplePos x="0" y="0"/>
                      <wp:positionH relativeFrom="column">
                        <wp:posOffset>702488</wp:posOffset>
                      </wp:positionH>
                      <wp:positionV relativeFrom="paragraph">
                        <wp:posOffset>516179</wp:posOffset>
                      </wp:positionV>
                      <wp:extent cx="103875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3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368E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3pt,40.65pt" to="137.1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" strokecolor="black [3040]"/>
                  </w:pict>
                </mc:Fallback>
              </mc:AlternateContent>
            </w:r>
            <w:r w:rsidR="00955247" w:rsidRPr="00955247">
              <w:rPr>
                <w:rFonts w:eastAsia="Times New Roman" w:cs="Times New Roman"/>
                <w:b/>
                <w:bCs/>
                <w:color w:val="000000"/>
                <w:szCs w:val="18"/>
                <w:lang w:val="vi-VN"/>
              </w:rPr>
              <w:t>ỦY BAN NHÂN DÂN</w:t>
            </w:r>
            <w:r w:rsidR="00955247" w:rsidRPr="00955247">
              <w:rPr>
                <w:rFonts w:eastAsia="Times New Roman" w:cs="Times New Roman"/>
                <w:b/>
                <w:bCs/>
                <w:color w:val="000000"/>
                <w:szCs w:val="18"/>
                <w:lang w:val="vi-VN"/>
              </w:rPr>
              <w:br/>
              <w:t>TỈNH QUẢNG BÌNH</w:t>
            </w:r>
            <w:r w:rsidR="00955247" w:rsidRPr="00955247">
              <w:rPr>
                <w:rFonts w:eastAsia="Times New Roman" w:cs="Times New Roman"/>
                <w:b/>
                <w:bCs/>
                <w:color w:val="000000"/>
                <w:szCs w:val="18"/>
                <w:lang w:val="vi-VN"/>
              </w:rPr>
              <w:br/>
            </w:r>
          </w:p>
        </w:tc>
        <w:tc>
          <w:tcPr>
            <w:tcW w:w="6116" w:type="dxa"/>
            <w:shd w:val="clear" w:color="auto" w:fill="FFFFFF"/>
            <w:tcMar>
              <w:top w:w="0" w:type="dxa"/>
              <w:left w:w="108" w:type="dxa"/>
              <w:bottom w:w="0" w:type="dxa"/>
              <w:right w:w="108" w:type="dxa"/>
            </w:tcMar>
            <w:hideMark/>
          </w:tcPr>
          <w:p w:rsidR="00955247" w:rsidRPr="00955247" w:rsidRDefault="00034738" w:rsidP="00034738">
            <w:pPr>
              <w:spacing w:before="120" w:after="120" w:line="234" w:lineRule="atLeast"/>
              <w:jc w:val="center"/>
              <w:rPr>
                <w:rFonts w:eastAsia="Times New Roman" w:cs="Times New Roman"/>
                <w:color w:val="000000"/>
                <w:szCs w:val="18"/>
              </w:rPr>
            </w:pPr>
            <w:r>
              <w:rPr>
                <w:rFonts w:eastAsia="Times New Roman" w:cs="Times New Roman"/>
                <w:b/>
                <w:bCs/>
                <w:noProof/>
                <w:color w:val="000000"/>
                <w:szCs w:val="18"/>
                <w:lang w:val="vi-VN" w:eastAsia="vi-VN"/>
              </w:rPr>
              <mc:AlternateContent>
                <mc:Choice Requires="wps">
                  <w:drawing>
                    <wp:anchor distT="0" distB="0" distL="114300" distR="114300" simplePos="0" relativeHeight="251661312" behindDoc="0" locked="0" layoutInCell="1" allowOverlap="1">
                      <wp:simplePos x="0" y="0"/>
                      <wp:positionH relativeFrom="column">
                        <wp:posOffset>1140511</wp:posOffset>
                      </wp:positionH>
                      <wp:positionV relativeFrom="paragraph">
                        <wp:posOffset>516179</wp:posOffset>
                      </wp:positionV>
                      <wp:extent cx="1441094"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441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A682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8pt,40.65pt" to="203.2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" strokecolor="black [3040]"/>
                  </w:pict>
                </mc:Fallback>
              </mc:AlternateContent>
            </w:r>
            <w:r w:rsidR="00955247" w:rsidRPr="00955247">
              <w:rPr>
                <w:rFonts w:eastAsia="Times New Roman" w:cs="Times New Roman"/>
                <w:b/>
                <w:bCs/>
                <w:color w:val="000000"/>
                <w:szCs w:val="18"/>
                <w:lang w:val="vi-VN"/>
              </w:rPr>
              <w:t>CỘNG HÒA XÃ HỘI CHỦ NGHĨA VIỆT NAM</w:t>
            </w:r>
            <w:r w:rsidR="00955247" w:rsidRPr="00955247">
              <w:rPr>
                <w:rFonts w:eastAsia="Times New Roman" w:cs="Times New Roman"/>
                <w:b/>
                <w:bCs/>
                <w:color w:val="000000"/>
                <w:szCs w:val="18"/>
                <w:lang w:val="vi-VN"/>
              </w:rPr>
              <w:br/>
              <w:t>Độc lập - Tự do - Hạnh phúc</w:t>
            </w:r>
            <w:r w:rsidR="00955247" w:rsidRPr="00955247">
              <w:rPr>
                <w:rFonts w:eastAsia="Times New Roman" w:cs="Times New Roman"/>
                <w:b/>
                <w:bCs/>
                <w:color w:val="000000"/>
                <w:szCs w:val="18"/>
                <w:lang w:val="vi-VN"/>
              </w:rPr>
              <w:br/>
            </w:r>
          </w:p>
        </w:tc>
      </w:tr>
      <w:tr w:rsidR="00955247" w:rsidRPr="00955247" w:rsidTr="0028588A">
        <w:trPr>
          <w:tblCellSpacing w:w="0" w:type="dxa"/>
        </w:trPr>
        <w:tc>
          <w:tcPr>
            <w:tcW w:w="4091" w:type="dxa"/>
            <w:shd w:val="clear" w:color="auto" w:fill="FFFFFF"/>
            <w:tcMar>
              <w:top w:w="0" w:type="dxa"/>
              <w:left w:w="108" w:type="dxa"/>
              <w:bottom w:w="0" w:type="dxa"/>
              <w:right w:w="108" w:type="dxa"/>
            </w:tcMar>
            <w:hideMark/>
          </w:tcPr>
          <w:p w:rsidR="00955247" w:rsidRPr="00955247" w:rsidRDefault="00955247" w:rsidP="0028588A">
            <w:pPr>
              <w:spacing w:before="120" w:after="120" w:line="234" w:lineRule="atLeast"/>
              <w:jc w:val="center"/>
              <w:rPr>
                <w:rFonts w:eastAsia="Times New Roman" w:cs="Times New Roman"/>
                <w:color w:val="000000"/>
                <w:szCs w:val="18"/>
              </w:rPr>
            </w:pPr>
            <w:r w:rsidRPr="00955247">
              <w:rPr>
                <w:rFonts w:eastAsia="Times New Roman" w:cs="Times New Roman"/>
                <w:color w:val="000000"/>
                <w:szCs w:val="18"/>
                <w:lang w:val="vi-VN"/>
              </w:rPr>
              <w:t xml:space="preserve">Số: </w:t>
            </w:r>
            <w:r w:rsidR="0028588A" w:rsidRPr="0028588A">
              <w:rPr>
                <w:rFonts w:eastAsia="Times New Roman" w:cs="Times New Roman"/>
                <w:color w:val="000000"/>
                <w:szCs w:val="18"/>
              </w:rPr>
              <w:t xml:space="preserve">           </w:t>
            </w:r>
            <w:r w:rsidRPr="00955247">
              <w:rPr>
                <w:rFonts w:eastAsia="Times New Roman" w:cs="Times New Roman"/>
                <w:color w:val="000000"/>
                <w:szCs w:val="18"/>
                <w:lang w:val="vi-VN"/>
              </w:rPr>
              <w:t>/20</w:t>
            </w:r>
            <w:r w:rsidR="0028588A" w:rsidRPr="0028588A">
              <w:rPr>
                <w:rFonts w:eastAsia="Times New Roman" w:cs="Times New Roman"/>
                <w:color w:val="000000"/>
                <w:szCs w:val="18"/>
              </w:rPr>
              <w:t>20</w:t>
            </w:r>
            <w:r w:rsidRPr="00955247">
              <w:rPr>
                <w:rFonts w:eastAsia="Times New Roman" w:cs="Times New Roman"/>
                <w:color w:val="000000"/>
                <w:szCs w:val="18"/>
                <w:lang w:val="vi-VN"/>
              </w:rPr>
              <w:t>/QĐ-UBND</w:t>
            </w:r>
          </w:p>
        </w:tc>
        <w:tc>
          <w:tcPr>
            <w:tcW w:w="6116" w:type="dxa"/>
            <w:shd w:val="clear" w:color="auto" w:fill="FFFFFF"/>
            <w:tcMar>
              <w:top w:w="0" w:type="dxa"/>
              <w:left w:w="108" w:type="dxa"/>
              <w:bottom w:w="0" w:type="dxa"/>
              <w:right w:w="108" w:type="dxa"/>
            </w:tcMar>
            <w:hideMark/>
          </w:tcPr>
          <w:p w:rsidR="00955247" w:rsidRPr="00955247" w:rsidRDefault="00955247" w:rsidP="0028588A">
            <w:pPr>
              <w:spacing w:before="120" w:after="120" w:line="234" w:lineRule="atLeast"/>
              <w:jc w:val="right"/>
              <w:rPr>
                <w:rFonts w:eastAsia="Times New Roman" w:cs="Times New Roman"/>
                <w:color w:val="000000"/>
                <w:szCs w:val="18"/>
              </w:rPr>
            </w:pPr>
            <w:r w:rsidRPr="00955247">
              <w:rPr>
                <w:rFonts w:eastAsia="Times New Roman" w:cs="Times New Roman"/>
                <w:i/>
                <w:iCs/>
                <w:color w:val="000000"/>
                <w:szCs w:val="18"/>
                <w:lang w:val="vi-VN"/>
              </w:rPr>
              <w:t xml:space="preserve">Quảng Bình, ngày </w:t>
            </w:r>
            <w:r w:rsidR="0028588A" w:rsidRPr="0028588A">
              <w:rPr>
                <w:rFonts w:eastAsia="Times New Roman" w:cs="Times New Roman"/>
                <w:i/>
                <w:iCs/>
                <w:color w:val="000000"/>
                <w:szCs w:val="18"/>
              </w:rPr>
              <w:t xml:space="preserve">    </w:t>
            </w:r>
            <w:r w:rsidRPr="00955247">
              <w:rPr>
                <w:rFonts w:eastAsia="Times New Roman" w:cs="Times New Roman"/>
                <w:i/>
                <w:iCs/>
                <w:color w:val="000000"/>
                <w:szCs w:val="18"/>
                <w:lang w:val="vi-VN"/>
              </w:rPr>
              <w:t xml:space="preserve">tháng </w:t>
            </w:r>
            <w:r w:rsidR="0028588A" w:rsidRPr="0028588A">
              <w:rPr>
                <w:rFonts w:eastAsia="Times New Roman" w:cs="Times New Roman"/>
                <w:i/>
                <w:iCs/>
                <w:color w:val="000000"/>
                <w:szCs w:val="18"/>
              </w:rPr>
              <w:t xml:space="preserve">   </w:t>
            </w:r>
            <w:r w:rsidRPr="00955247">
              <w:rPr>
                <w:rFonts w:eastAsia="Times New Roman" w:cs="Times New Roman"/>
                <w:i/>
                <w:iCs/>
                <w:color w:val="000000"/>
                <w:szCs w:val="18"/>
                <w:lang w:val="vi-VN"/>
              </w:rPr>
              <w:t>năm 2018</w:t>
            </w:r>
          </w:p>
        </w:tc>
      </w:tr>
    </w:tbl>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color w:val="000000"/>
          <w:szCs w:val="18"/>
        </w:rPr>
        <w:t> </w:t>
      </w:r>
      <w:r w:rsidR="00AE332F">
        <w:rPr>
          <w:rFonts w:eastAsia="Times New Roman" w:cs="Times New Roman"/>
          <w:color w:val="000000"/>
          <w:szCs w:val="18"/>
        </w:rPr>
        <w:t>(Dự thảo 1)</w:t>
      </w:r>
    </w:p>
    <w:p w:rsidR="00955247" w:rsidRPr="00955247" w:rsidRDefault="00955247" w:rsidP="00955247">
      <w:pPr>
        <w:shd w:val="clear" w:color="auto" w:fill="FFFFFF"/>
        <w:spacing w:before="120" w:after="120" w:line="234" w:lineRule="atLeast"/>
        <w:jc w:val="center"/>
        <w:rPr>
          <w:rFonts w:eastAsia="Times New Roman" w:cs="Times New Roman"/>
          <w:color w:val="000000"/>
          <w:szCs w:val="18"/>
        </w:rPr>
      </w:pPr>
      <w:r w:rsidRPr="00955247">
        <w:rPr>
          <w:rFonts w:eastAsia="Times New Roman" w:cs="Times New Roman"/>
          <w:b/>
          <w:bCs/>
          <w:color w:val="000000"/>
          <w:sz w:val="34"/>
          <w:szCs w:val="24"/>
          <w:lang w:val="vi-VN"/>
        </w:rPr>
        <w:t>QUYẾT ĐỊNH</w:t>
      </w:r>
    </w:p>
    <w:p w:rsidR="00034738" w:rsidRPr="00034738" w:rsidRDefault="00034738" w:rsidP="00034738">
      <w:pPr>
        <w:shd w:val="clear" w:color="auto" w:fill="FFFFFF"/>
        <w:spacing w:after="0" w:line="234" w:lineRule="atLeast"/>
        <w:jc w:val="center"/>
        <w:rPr>
          <w:rFonts w:eastAsia="Times New Roman" w:cs="Times New Roman"/>
          <w:b/>
          <w:color w:val="000000"/>
          <w:szCs w:val="18"/>
        </w:rPr>
      </w:pPr>
      <w:r w:rsidRPr="00034738">
        <w:rPr>
          <w:rFonts w:eastAsia="Times New Roman" w:cs="Times New Roman"/>
          <w:b/>
          <w:color w:val="000000"/>
          <w:szCs w:val="18"/>
        </w:rPr>
        <w:t xml:space="preserve">Bãi bỏ văn bản Quy phạm pháp luật </w:t>
      </w:r>
    </w:p>
    <w:p w:rsidR="00955247" w:rsidRPr="00034738" w:rsidRDefault="00034738" w:rsidP="00034738">
      <w:pPr>
        <w:shd w:val="clear" w:color="auto" w:fill="FFFFFF"/>
        <w:spacing w:after="0" w:line="234" w:lineRule="atLeast"/>
        <w:jc w:val="center"/>
        <w:rPr>
          <w:rFonts w:eastAsia="Times New Roman" w:cs="Times New Roman"/>
          <w:b/>
          <w:color w:val="000000"/>
          <w:szCs w:val="18"/>
        </w:rPr>
      </w:pPr>
      <w:r w:rsidRPr="00034738">
        <w:rPr>
          <w:rFonts w:eastAsia="Times New Roman" w:cs="Times New Roman"/>
          <w:b/>
          <w:color w:val="000000"/>
          <w:szCs w:val="18"/>
        </w:rPr>
        <w:t>do Ủy ban nhân dân tỉnh Quảng Bình ban hành</w:t>
      </w:r>
    </w:p>
    <w:p w:rsidR="00034738" w:rsidRPr="00955247" w:rsidRDefault="00034738" w:rsidP="00955247">
      <w:pPr>
        <w:shd w:val="clear" w:color="auto" w:fill="FFFFFF"/>
        <w:spacing w:before="120" w:after="120" w:line="234" w:lineRule="atLeast"/>
        <w:jc w:val="center"/>
        <w:rPr>
          <w:rFonts w:eastAsia="Times New Roman" w:cs="Times New Roman"/>
          <w:color w:val="000000"/>
          <w:szCs w:val="18"/>
        </w:rPr>
      </w:pPr>
      <w:r>
        <w:rPr>
          <w:rFonts w:eastAsia="Times New Roman" w:cs="Times New Roman"/>
          <w:noProof/>
          <w:color w:val="000000"/>
          <w:szCs w:val="18"/>
          <w:lang w:val="vi-VN" w:eastAsia="vi-VN"/>
        </w:rPr>
        <mc:AlternateContent>
          <mc:Choice Requires="wps">
            <w:drawing>
              <wp:anchor distT="0" distB="0" distL="114300" distR="114300" simplePos="0" relativeHeight="251659264" behindDoc="0" locked="0" layoutInCell="1" allowOverlap="1">
                <wp:simplePos x="0" y="0"/>
                <wp:positionH relativeFrom="column">
                  <wp:posOffset>2132634</wp:posOffset>
                </wp:positionH>
                <wp:positionV relativeFrom="paragraph">
                  <wp:posOffset>44221</wp:posOffset>
                </wp:positionV>
                <wp:extent cx="155813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558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297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9pt,3.5pt" to="29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" strokecolor="black [3040]"/>
            </w:pict>
          </mc:Fallback>
        </mc:AlternateContent>
      </w:r>
    </w:p>
    <w:p w:rsidR="00955247" w:rsidRPr="00955247" w:rsidRDefault="00955247" w:rsidP="00955247">
      <w:pPr>
        <w:shd w:val="clear" w:color="auto" w:fill="FFFFFF"/>
        <w:spacing w:before="120" w:after="120" w:line="234" w:lineRule="atLeast"/>
        <w:jc w:val="center"/>
        <w:rPr>
          <w:rFonts w:eastAsia="Times New Roman" w:cs="Times New Roman"/>
          <w:color w:val="000000"/>
          <w:szCs w:val="18"/>
        </w:rPr>
      </w:pPr>
      <w:r w:rsidRPr="00955247">
        <w:rPr>
          <w:rFonts w:eastAsia="Times New Roman" w:cs="Times New Roman"/>
          <w:b/>
          <w:bCs/>
          <w:color w:val="000000"/>
          <w:sz w:val="34"/>
          <w:szCs w:val="24"/>
          <w:lang w:val="vi-VN"/>
        </w:rPr>
        <w:t>ỦY BAN NHÂN DÂN TỈNH QUẢNG BÌNH</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i/>
          <w:iCs/>
          <w:color w:val="000000"/>
          <w:szCs w:val="18"/>
          <w:lang w:val="vi-VN"/>
        </w:rPr>
        <w:t>Căn cứ Luật Tổ chức chính quyền địa phương ngày 19 tháng 6 năm 2015;</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i/>
          <w:iCs/>
          <w:color w:val="000000"/>
          <w:szCs w:val="18"/>
          <w:lang w:val="vi-VN"/>
        </w:rPr>
        <w:t>Căn cứ Luật Ban hành văn bản quy phạm pháp luật năm 2015;</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i/>
          <w:iCs/>
          <w:color w:val="000000"/>
          <w:szCs w:val="18"/>
          <w:lang w:val="vi-VN"/>
        </w:rPr>
        <w:t>Căn cứ Nghị định số 34/2016/NĐ-CP ngày 14 tháng 5 năm 2016 của Chính phủ quy định chi tiết một số điều và biện pháp thi hành Luật Ban hành văn bản quy phạm pháp luật;</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i/>
          <w:iCs/>
          <w:color w:val="000000"/>
          <w:szCs w:val="18"/>
          <w:lang w:val="vi-VN"/>
        </w:rPr>
        <w:t xml:space="preserve">Theo đề nghị của Giám đốc Sở </w:t>
      </w:r>
      <w:r w:rsidR="00AD0686">
        <w:rPr>
          <w:rFonts w:eastAsia="Times New Roman" w:cs="Times New Roman"/>
          <w:i/>
          <w:iCs/>
          <w:color w:val="000000"/>
          <w:szCs w:val="18"/>
        </w:rPr>
        <w:t xml:space="preserve">Xây dựng tại </w:t>
      </w:r>
      <w:r w:rsidRPr="00955247">
        <w:rPr>
          <w:rFonts w:eastAsia="Times New Roman" w:cs="Times New Roman"/>
          <w:i/>
          <w:iCs/>
          <w:color w:val="000000"/>
          <w:szCs w:val="18"/>
          <w:lang w:val="vi-VN"/>
        </w:rPr>
        <w:t xml:space="preserve">Công văn số </w:t>
      </w:r>
      <w:r w:rsidR="00AD0686">
        <w:rPr>
          <w:rFonts w:eastAsia="Times New Roman" w:cs="Times New Roman"/>
          <w:i/>
          <w:iCs/>
          <w:color w:val="000000"/>
          <w:szCs w:val="18"/>
        </w:rPr>
        <w:t>......</w:t>
      </w:r>
      <w:r w:rsidRPr="00955247">
        <w:rPr>
          <w:rFonts w:eastAsia="Times New Roman" w:cs="Times New Roman"/>
          <w:i/>
          <w:iCs/>
          <w:color w:val="000000"/>
          <w:szCs w:val="18"/>
          <w:lang w:val="vi-VN"/>
        </w:rPr>
        <w:t>/S</w:t>
      </w:r>
      <w:r w:rsidR="00AD0686">
        <w:rPr>
          <w:rFonts w:eastAsia="Times New Roman" w:cs="Times New Roman"/>
          <w:i/>
          <w:iCs/>
          <w:color w:val="000000"/>
          <w:szCs w:val="18"/>
        </w:rPr>
        <w:t>XD</w:t>
      </w:r>
      <w:r w:rsidRPr="00955247">
        <w:rPr>
          <w:rFonts w:eastAsia="Times New Roman" w:cs="Times New Roman"/>
          <w:i/>
          <w:iCs/>
          <w:color w:val="000000"/>
          <w:szCs w:val="18"/>
          <w:lang w:val="vi-VN"/>
        </w:rPr>
        <w:t>-</w:t>
      </w:r>
      <w:r w:rsidR="00AD0686">
        <w:rPr>
          <w:rFonts w:eastAsia="Times New Roman" w:cs="Times New Roman"/>
          <w:i/>
          <w:iCs/>
          <w:color w:val="000000"/>
          <w:szCs w:val="18"/>
        </w:rPr>
        <w:t>QLN</w:t>
      </w:r>
      <w:r w:rsidRPr="00955247">
        <w:rPr>
          <w:rFonts w:eastAsia="Times New Roman" w:cs="Times New Roman"/>
          <w:i/>
          <w:iCs/>
          <w:color w:val="000000"/>
          <w:szCs w:val="18"/>
          <w:lang w:val="vi-VN"/>
        </w:rPr>
        <w:t xml:space="preserve"> ngày </w:t>
      </w:r>
      <w:r w:rsidR="00AD0686">
        <w:rPr>
          <w:rFonts w:eastAsia="Times New Roman" w:cs="Times New Roman"/>
          <w:i/>
          <w:iCs/>
          <w:color w:val="000000"/>
          <w:szCs w:val="18"/>
        </w:rPr>
        <w:t xml:space="preserve">  </w:t>
      </w:r>
      <w:r w:rsidRPr="00955247">
        <w:rPr>
          <w:rFonts w:eastAsia="Times New Roman" w:cs="Times New Roman"/>
          <w:i/>
          <w:iCs/>
          <w:color w:val="000000"/>
          <w:szCs w:val="18"/>
          <w:lang w:val="vi-VN"/>
        </w:rPr>
        <w:t xml:space="preserve"> tháng </w:t>
      </w:r>
      <w:r w:rsidR="00AD0686">
        <w:rPr>
          <w:rFonts w:eastAsia="Times New Roman" w:cs="Times New Roman"/>
          <w:i/>
          <w:iCs/>
          <w:color w:val="000000"/>
          <w:szCs w:val="18"/>
        </w:rPr>
        <w:t xml:space="preserve">  </w:t>
      </w:r>
      <w:r w:rsidRPr="00955247">
        <w:rPr>
          <w:rFonts w:eastAsia="Times New Roman" w:cs="Times New Roman"/>
          <w:i/>
          <w:iCs/>
          <w:color w:val="000000"/>
          <w:szCs w:val="18"/>
          <w:lang w:val="vi-VN"/>
        </w:rPr>
        <w:t xml:space="preserve"> năm 20</w:t>
      </w:r>
      <w:r w:rsidR="00AD0686">
        <w:rPr>
          <w:rFonts w:eastAsia="Times New Roman" w:cs="Times New Roman"/>
          <w:i/>
          <w:iCs/>
          <w:color w:val="000000"/>
          <w:szCs w:val="18"/>
        </w:rPr>
        <w:t>20</w:t>
      </w:r>
      <w:r w:rsidRPr="00955247">
        <w:rPr>
          <w:rFonts w:eastAsia="Times New Roman" w:cs="Times New Roman"/>
          <w:i/>
          <w:iCs/>
          <w:color w:val="000000"/>
          <w:szCs w:val="18"/>
          <w:lang w:val="vi-VN"/>
        </w:rPr>
        <w:t>.</w:t>
      </w:r>
    </w:p>
    <w:p w:rsidR="00955247" w:rsidRPr="00955247" w:rsidRDefault="00955247" w:rsidP="00955247">
      <w:pPr>
        <w:shd w:val="clear" w:color="auto" w:fill="FFFFFF"/>
        <w:spacing w:before="120" w:after="120" w:line="234" w:lineRule="atLeast"/>
        <w:jc w:val="center"/>
        <w:rPr>
          <w:rFonts w:eastAsia="Times New Roman" w:cs="Times New Roman"/>
          <w:color w:val="000000"/>
          <w:szCs w:val="18"/>
        </w:rPr>
      </w:pPr>
      <w:r w:rsidRPr="00955247">
        <w:rPr>
          <w:rFonts w:eastAsia="Times New Roman" w:cs="Times New Roman"/>
          <w:b/>
          <w:bCs/>
          <w:color w:val="000000"/>
          <w:sz w:val="34"/>
          <w:szCs w:val="24"/>
          <w:lang w:val="vi-VN"/>
        </w:rPr>
        <w:t>QUYẾT ĐỊNH:</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b/>
          <w:bCs/>
          <w:color w:val="000000"/>
          <w:szCs w:val="18"/>
          <w:lang w:val="vi-VN"/>
        </w:rPr>
        <w:t>Điều 1.</w:t>
      </w:r>
      <w:r w:rsidRPr="00955247">
        <w:rPr>
          <w:rFonts w:eastAsia="Times New Roman" w:cs="Times New Roman"/>
          <w:color w:val="000000"/>
          <w:szCs w:val="18"/>
          <w:lang w:val="vi-VN"/>
        </w:rPr>
        <w:t xml:space="preserve"> Bãi bỏ toàn bộ </w:t>
      </w:r>
      <w:r w:rsidR="00AD0686">
        <w:rPr>
          <w:rFonts w:eastAsia="Times New Roman" w:cs="Times New Roman"/>
          <w:color w:val="000000"/>
          <w:szCs w:val="18"/>
        </w:rPr>
        <w:t>02</w:t>
      </w:r>
      <w:r w:rsidRPr="00955247">
        <w:rPr>
          <w:rFonts w:eastAsia="Times New Roman" w:cs="Times New Roman"/>
          <w:color w:val="000000"/>
          <w:szCs w:val="18"/>
          <w:lang w:val="vi-VN"/>
        </w:rPr>
        <w:t xml:space="preserve"> văn bản quy phạm pháp luật do Ủy ban nhân dân tỉnh Quảng Bình ban hành </w:t>
      </w:r>
      <w:r w:rsidRPr="00955247">
        <w:rPr>
          <w:rFonts w:eastAsia="Times New Roman" w:cs="Times New Roman"/>
          <w:i/>
          <w:iCs/>
          <w:color w:val="000000"/>
          <w:szCs w:val="18"/>
          <w:lang w:val="vi-VN"/>
        </w:rPr>
        <w:t>(có Danh mục kèm theo).</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b/>
          <w:bCs/>
          <w:color w:val="000000"/>
          <w:szCs w:val="18"/>
          <w:lang w:val="vi-VN"/>
        </w:rPr>
        <w:t>Điều 2.</w:t>
      </w:r>
      <w:r w:rsidRPr="00955247">
        <w:rPr>
          <w:rFonts w:eastAsia="Times New Roman" w:cs="Times New Roman"/>
          <w:color w:val="000000"/>
          <w:szCs w:val="18"/>
          <w:lang w:val="vi-VN"/>
        </w:rPr>
        <w:t xml:space="preserve"> Quyết định này có hiệu lực kể từ ngày </w:t>
      </w:r>
      <w:r w:rsidR="00AD0686">
        <w:rPr>
          <w:rFonts w:eastAsia="Times New Roman" w:cs="Times New Roman"/>
          <w:color w:val="000000"/>
          <w:szCs w:val="18"/>
        </w:rPr>
        <w:t>....</w:t>
      </w:r>
      <w:r w:rsidRPr="00955247">
        <w:rPr>
          <w:rFonts w:eastAsia="Times New Roman" w:cs="Times New Roman"/>
          <w:color w:val="000000"/>
          <w:szCs w:val="18"/>
          <w:lang w:val="vi-VN"/>
        </w:rPr>
        <w:t xml:space="preserve"> tháng</w:t>
      </w:r>
      <w:r w:rsidR="00AD0686">
        <w:rPr>
          <w:rFonts w:eastAsia="Times New Roman" w:cs="Times New Roman"/>
          <w:color w:val="000000"/>
          <w:szCs w:val="18"/>
        </w:rPr>
        <w:t>...</w:t>
      </w:r>
      <w:r w:rsidRPr="00955247">
        <w:rPr>
          <w:rFonts w:eastAsia="Times New Roman" w:cs="Times New Roman"/>
          <w:color w:val="000000"/>
          <w:szCs w:val="18"/>
          <w:lang w:val="vi-VN"/>
        </w:rPr>
        <w:t xml:space="preserve"> năm 20</w:t>
      </w:r>
      <w:r w:rsidR="00AD0686">
        <w:rPr>
          <w:rFonts w:eastAsia="Times New Roman" w:cs="Times New Roman"/>
          <w:color w:val="000000"/>
          <w:szCs w:val="18"/>
        </w:rPr>
        <w:t>20</w:t>
      </w:r>
      <w:r w:rsidRPr="00955247">
        <w:rPr>
          <w:rFonts w:eastAsia="Times New Roman" w:cs="Times New Roman"/>
          <w:color w:val="000000"/>
          <w:szCs w:val="18"/>
          <w:lang w:val="vi-VN"/>
        </w:rPr>
        <w:t>.</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b/>
          <w:bCs/>
          <w:color w:val="000000"/>
          <w:szCs w:val="18"/>
          <w:lang w:val="vi-VN"/>
        </w:rPr>
        <w:t>Điều 3.</w:t>
      </w:r>
      <w:r w:rsidRPr="00955247">
        <w:rPr>
          <w:rFonts w:eastAsia="Times New Roman" w:cs="Times New Roman"/>
          <w:color w:val="000000"/>
          <w:szCs w:val="18"/>
          <w:lang w:val="vi-VN"/>
        </w:rPr>
        <w:t xml:space="preserve"> Chánh Văn phòng Ủy ban nhân dân tỉnh, Giám đốc Sở </w:t>
      </w:r>
      <w:r w:rsidR="00AD0686">
        <w:rPr>
          <w:rFonts w:eastAsia="Times New Roman" w:cs="Times New Roman"/>
          <w:color w:val="000000"/>
          <w:szCs w:val="18"/>
        </w:rPr>
        <w:t>Xây dựng</w:t>
      </w:r>
      <w:r w:rsidRPr="00955247">
        <w:rPr>
          <w:rFonts w:eastAsia="Times New Roman" w:cs="Times New Roman"/>
          <w:color w:val="000000"/>
          <w:szCs w:val="18"/>
          <w:lang w:val="vi-VN"/>
        </w:rPr>
        <w:t>, Thủ trưởng các sở, ban, ngành cấp tỉnh, Chủ tịch Ủy ban nhân dân các huyện, thành phố, thị xã và các tổ chức, cá nhân có liên quan chịu trách nhiệm thi hành Quyết định này./.</w:t>
      </w:r>
    </w:p>
    <w:p w:rsidR="00955247" w:rsidRPr="00955247" w:rsidRDefault="00955247" w:rsidP="00955247">
      <w:pPr>
        <w:shd w:val="clear" w:color="auto" w:fill="FFFFFF"/>
        <w:spacing w:before="120" w:after="120" w:line="234" w:lineRule="atLeast"/>
        <w:rPr>
          <w:rFonts w:eastAsia="Times New Roman" w:cs="Times New Roman"/>
          <w:color w:val="000000"/>
          <w:szCs w:val="18"/>
        </w:rPr>
      </w:pPr>
      <w:r w:rsidRPr="00955247">
        <w:rPr>
          <w:rFonts w:eastAsia="Times New Roman" w:cs="Times New Roman"/>
          <w:color w:val="000000"/>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6"/>
        <w:gridCol w:w="4365"/>
      </w:tblGrid>
      <w:tr w:rsidR="00955247" w:rsidRPr="00FC6E9F" w:rsidTr="00AD0686">
        <w:trPr>
          <w:tblCellSpacing w:w="0" w:type="dxa"/>
        </w:trPr>
        <w:tc>
          <w:tcPr>
            <w:tcW w:w="4810" w:type="dxa"/>
            <w:shd w:val="clear" w:color="auto" w:fill="FFFFFF"/>
            <w:tcMar>
              <w:top w:w="0" w:type="dxa"/>
              <w:left w:w="108" w:type="dxa"/>
              <w:bottom w:w="0" w:type="dxa"/>
              <w:right w:w="108" w:type="dxa"/>
            </w:tcMar>
            <w:hideMark/>
          </w:tcPr>
          <w:p w:rsidR="00955247" w:rsidRPr="00955247" w:rsidRDefault="00955247" w:rsidP="00955247">
            <w:pPr>
              <w:spacing w:before="120" w:after="120" w:line="234" w:lineRule="atLeast"/>
              <w:rPr>
                <w:rFonts w:eastAsia="Times New Roman" w:cs="Times New Roman"/>
                <w:color w:val="000000"/>
                <w:szCs w:val="18"/>
              </w:rPr>
            </w:pPr>
            <w:r w:rsidRPr="00955247">
              <w:rPr>
                <w:rFonts w:eastAsia="Times New Roman" w:cs="Times New Roman"/>
                <w:b/>
                <w:bCs/>
                <w:i/>
                <w:iCs/>
                <w:color w:val="000000"/>
                <w:sz w:val="26"/>
                <w:szCs w:val="16"/>
              </w:rPr>
              <w:t> </w:t>
            </w:r>
          </w:p>
          <w:p w:rsidR="00955247" w:rsidRPr="00955247" w:rsidRDefault="00955247" w:rsidP="00955247">
            <w:pPr>
              <w:spacing w:before="120" w:after="120" w:line="234" w:lineRule="atLeast"/>
              <w:rPr>
                <w:rFonts w:eastAsia="Times New Roman" w:cs="Times New Roman"/>
                <w:color w:val="000000"/>
                <w:szCs w:val="18"/>
              </w:rPr>
            </w:pPr>
            <w:r w:rsidRPr="00955247">
              <w:rPr>
                <w:rFonts w:eastAsia="Times New Roman" w:cs="Times New Roman"/>
                <w:b/>
                <w:bCs/>
                <w:i/>
                <w:iCs/>
                <w:color w:val="000000"/>
                <w:szCs w:val="18"/>
                <w:lang w:val="vi-VN"/>
              </w:rPr>
              <w:t>Nơi nhận:</w:t>
            </w:r>
            <w:r w:rsidRPr="00955247">
              <w:rPr>
                <w:rFonts w:eastAsia="Times New Roman" w:cs="Times New Roman"/>
                <w:b/>
                <w:bCs/>
                <w:i/>
                <w:iCs/>
                <w:color w:val="000000"/>
                <w:szCs w:val="18"/>
              </w:rPr>
              <w:br/>
            </w:r>
            <w:r w:rsidRPr="00955247">
              <w:rPr>
                <w:rFonts w:eastAsia="Times New Roman" w:cs="Times New Roman"/>
                <w:color w:val="000000"/>
                <w:sz w:val="26"/>
                <w:szCs w:val="16"/>
                <w:lang w:val="vi-VN"/>
              </w:rPr>
              <w:t>- Như Điều 3;</w:t>
            </w:r>
            <w:r w:rsidRPr="00955247">
              <w:rPr>
                <w:rFonts w:eastAsia="Times New Roman" w:cs="Times New Roman"/>
                <w:color w:val="000000"/>
                <w:sz w:val="26"/>
                <w:szCs w:val="16"/>
                <w:lang w:val="vi-VN"/>
              </w:rPr>
              <w:br/>
              <w:t>- Cục Kiểm tra văn bản – Bộ Tư pháp;</w:t>
            </w:r>
            <w:r w:rsidRPr="00955247">
              <w:rPr>
                <w:rFonts w:eastAsia="Times New Roman" w:cs="Times New Roman"/>
                <w:color w:val="000000"/>
                <w:sz w:val="26"/>
                <w:szCs w:val="16"/>
                <w:lang w:val="vi-VN"/>
              </w:rPr>
              <w:br/>
              <w:t>- TT Tỉnh ủy, TT HĐND tỉnh;</w:t>
            </w:r>
            <w:r w:rsidRPr="00955247">
              <w:rPr>
                <w:rFonts w:eastAsia="Times New Roman" w:cs="Times New Roman"/>
                <w:color w:val="000000"/>
                <w:sz w:val="26"/>
                <w:szCs w:val="16"/>
                <w:lang w:val="vi-VN"/>
              </w:rPr>
              <w:br/>
              <w:t>- CT, các PCT UBND tỉnh;</w:t>
            </w:r>
            <w:r w:rsidRPr="00955247">
              <w:rPr>
                <w:rFonts w:eastAsia="Times New Roman" w:cs="Times New Roman"/>
                <w:color w:val="000000"/>
                <w:sz w:val="26"/>
                <w:szCs w:val="16"/>
                <w:lang w:val="vi-VN"/>
              </w:rPr>
              <w:br/>
              <w:t>- UBMTTQVN tỉnh;</w:t>
            </w:r>
            <w:r w:rsidRPr="00955247">
              <w:rPr>
                <w:rFonts w:eastAsia="Times New Roman" w:cs="Times New Roman"/>
                <w:color w:val="000000"/>
                <w:sz w:val="26"/>
                <w:szCs w:val="16"/>
                <w:lang w:val="vi-VN"/>
              </w:rPr>
              <w:br/>
              <w:t>- Báo Quảng Bình, Đài PT-TH Quảng Bình;</w:t>
            </w:r>
            <w:r w:rsidRPr="00955247">
              <w:rPr>
                <w:rFonts w:eastAsia="Times New Roman" w:cs="Times New Roman"/>
                <w:color w:val="000000"/>
                <w:sz w:val="26"/>
                <w:szCs w:val="16"/>
                <w:lang w:val="vi-VN"/>
              </w:rPr>
              <w:br/>
              <w:t>- Trung tâm Tin học - Công báo tỉnh;</w:t>
            </w:r>
            <w:r w:rsidRPr="00955247">
              <w:rPr>
                <w:rFonts w:eastAsia="Times New Roman" w:cs="Times New Roman"/>
                <w:color w:val="000000"/>
                <w:sz w:val="26"/>
                <w:szCs w:val="16"/>
                <w:lang w:val="vi-VN"/>
              </w:rPr>
              <w:br/>
              <w:t>- Lưu: VT, NC.</w:t>
            </w:r>
          </w:p>
        </w:tc>
        <w:tc>
          <w:tcPr>
            <w:tcW w:w="4477" w:type="dxa"/>
            <w:shd w:val="clear" w:color="auto" w:fill="FFFFFF"/>
            <w:tcMar>
              <w:top w:w="0" w:type="dxa"/>
              <w:left w:w="108" w:type="dxa"/>
              <w:bottom w:w="0" w:type="dxa"/>
              <w:right w:w="108" w:type="dxa"/>
            </w:tcMar>
            <w:hideMark/>
          </w:tcPr>
          <w:p w:rsidR="00955247" w:rsidRPr="00FC6E9F" w:rsidRDefault="00955247" w:rsidP="00955247">
            <w:pPr>
              <w:spacing w:before="120" w:after="120" w:line="234" w:lineRule="atLeast"/>
              <w:jc w:val="center"/>
              <w:rPr>
                <w:rFonts w:eastAsia="Times New Roman" w:cs="Times New Roman"/>
                <w:color w:val="000000"/>
                <w:szCs w:val="18"/>
                <w:lang w:val="vi-VN"/>
              </w:rPr>
            </w:pPr>
            <w:r w:rsidRPr="00955247">
              <w:rPr>
                <w:rFonts w:eastAsia="Times New Roman" w:cs="Times New Roman"/>
                <w:b/>
                <w:bCs/>
                <w:color w:val="000000"/>
                <w:szCs w:val="18"/>
                <w:lang w:val="vi-VN"/>
              </w:rPr>
              <w:t>TM. ỦY BAN NHÂN DÂN</w:t>
            </w:r>
            <w:r w:rsidRPr="00955247">
              <w:rPr>
                <w:rFonts w:eastAsia="Times New Roman" w:cs="Times New Roman"/>
                <w:b/>
                <w:bCs/>
                <w:color w:val="000000"/>
                <w:szCs w:val="18"/>
                <w:lang w:val="vi-VN"/>
              </w:rPr>
              <w:br/>
              <w:t>KT. CHỦ TỊCH</w:t>
            </w:r>
            <w:r w:rsidRPr="00955247">
              <w:rPr>
                <w:rFonts w:eastAsia="Times New Roman" w:cs="Times New Roman"/>
                <w:b/>
                <w:bCs/>
                <w:color w:val="000000"/>
                <w:szCs w:val="18"/>
                <w:lang w:val="vi-VN"/>
              </w:rPr>
              <w:br/>
              <w:t>PHÓ CHỦ TỊCH</w:t>
            </w:r>
            <w:r w:rsidRPr="00955247">
              <w:rPr>
                <w:rFonts w:eastAsia="Times New Roman" w:cs="Times New Roman"/>
                <w:b/>
                <w:bCs/>
                <w:color w:val="000000"/>
                <w:szCs w:val="18"/>
                <w:lang w:val="vi-VN"/>
              </w:rPr>
              <w:br/>
            </w:r>
            <w:r w:rsidRPr="00955247">
              <w:rPr>
                <w:rFonts w:eastAsia="Times New Roman" w:cs="Times New Roman"/>
                <w:b/>
                <w:bCs/>
                <w:color w:val="000000"/>
                <w:szCs w:val="18"/>
                <w:lang w:val="vi-VN"/>
              </w:rPr>
              <w:br/>
            </w:r>
            <w:r w:rsidRPr="00955247">
              <w:rPr>
                <w:rFonts w:eastAsia="Times New Roman" w:cs="Times New Roman"/>
                <w:b/>
                <w:bCs/>
                <w:color w:val="000000"/>
                <w:szCs w:val="18"/>
                <w:lang w:val="vi-VN"/>
              </w:rPr>
              <w:br/>
            </w:r>
            <w:r w:rsidRPr="00955247">
              <w:rPr>
                <w:rFonts w:eastAsia="Times New Roman" w:cs="Times New Roman"/>
                <w:b/>
                <w:bCs/>
                <w:color w:val="000000"/>
                <w:szCs w:val="18"/>
                <w:lang w:val="vi-VN"/>
              </w:rPr>
              <w:br/>
            </w:r>
            <w:r w:rsidRPr="00955247">
              <w:rPr>
                <w:rFonts w:eastAsia="Times New Roman" w:cs="Times New Roman"/>
                <w:b/>
                <w:bCs/>
                <w:color w:val="000000"/>
                <w:szCs w:val="18"/>
                <w:lang w:val="vi-VN"/>
              </w:rPr>
              <w:br/>
              <w:t>Nguyễn Tiến Hoàng</w:t>
            </w:r>
          </w:p>
        </w:tc>
      </w:tr>
    </w:tbl>
    <w:p w:rsidR="00AD0686" w:rsidRPr="00FC6E9F" w:rsidRDefault="00AD0686" w:rsidP="00AD0686">
      <w:pPr>
        <w:shd w:val="clear" w:color="auto" w:fill="FFFFFF"/>
        <w:spacing w:before="120" w:after="120" w:line="234" w:lineRule="atLeast"/>
        <w:jc w:val="center"/>
        <w:rPr>
          <w:rFonts w:eastAsia="Times New Roman" w:cs="Times New Roman"/>
          <w:color w:val="000000"/>
          <w:szCs w:val="28"/>
          <w:lang w:val="vi-VN"/>
        </w:rPr>
      </w:pPr>
      <w:r w:rsidRPr="00AD0686">
        <w:rPr>
          <w:rFonts w:eastAsia="Times New Roman" w:cs="Times New Roman"/>
          <w:b/>
          <w:bCs/>
          <w:color w:val="000000"/>
          <w:szCs w:val="28"/>
          <w:lang w:val="vi-VN"/>
        </w:rPr>
        <w:lastRenderedPageBreak/>
        <w:t>DANH MỤC</w:t>
      </w:r>
    </w:p>
    <w:p w:rsidR="00AD0686" w:rsidRPr="00FC6E9F" w:rsidRDefault="00AD0686" w:rsidP="00AD0686">
      <w:pPr>
        <w:shd w:val="clear" w:color="auto" w:fill="FFFFFF"/>
        <w:spacing w:before="120" w:after="120" w:line="234" w:lineRule="atLeast"/>
        <w:jc w:val="center"/>
        <w:rPr>
          <w:rFonts w:eastAsia="Times New Roman" w:cs="Times New Roman"/>
          <w:color w:val="000000"/>
          <w:szCs w:val="28"/>
          <w:lang w:val="vi-VN"/>
        </w:rPr>
      </w:pPr>
      <w:r w:rsidRPr="00FC6E9F">
        <w:rPr>
          <w:rFonts w:eastAsia="Times New Roman" w:cs="Times New Roman"/>
          <w:color w:val="000000"/>
          <w:szCs w:val="28"/>
          <w:lang w:val="vi-VN"/>
        </w:rPr>
        <w:t>Văn bản  Quy phạm pháp pháp luật do UBND tỉnh ban hành bị bãi bỏ toàn bộ</w:t>
      </w:r>
      <w:r w:rsidRPr="00AD0686">
        <w:rPr>
          <w:rFonts w:eastAsia="Times New Roman" w:cs="Times New Roman"/>
          <w:b/>
          <w:bCs/>
          <w:color w:val="000000"/>
          <w:szCs w:val="28"/>
          <w:lang w:val="vi-VN"/>
        </w:rPr>
        <w:br/>
      </w:r>
      <w:r w:rsidRPr="00AD0686">
        <w:rPr>
          <w:rFonts w:eastAsia="Times New Roman" w:cs="Times New Roman"/>
          <w:i/>
          <w:iCs/>
          <w:color w:val="000000"/>
          <w:szCs w:val="28"/>
          <w:lang w:val="vi-VN"/>
        </w:rPr>
        <w:t>(Ban hành kèm theo Quyết định số </w:t>
      </w:r>
      <w:r w:rsidRPr="00FC6E9F">
        <w:rPr>
          <w:rFonts w:eastAsia="Times New Roman" w:cs="Times New Roman"/>
          <w:i/>
          <w:iCs/>
          <w:color w:val="000000"/>
          <w:szCs w:val="28"/>
          <w:lang w:val="vi-VN"/>
        </w:rPr>
        <w:t xml:space="preserve">      </w:t>
      </w:r>
      <w:r w:rsidRPr="00AD0686">
        <w:rPr>
          <w:rFonts w:eastAsia="Times New Roman" w:cs="Times New Roman"/>
          <w:i/>
          <w:iCs/>
          <w:color w:val="000000"/>
          <w:szCs w:val="28"/>
          <w:lang w:val="vi-VN"/>
        </w:rPr>
        <w:t>/20</w:t>
      </w:r>
      <w:r w:rsidRPr="00FC6E9F">
        <w:rPr>
          <w:rFonts w:eastAsia="Times New Roman" w:cs="Times New Roman"/>
          <w:i/>
          <w:iCs/>
          <w:color w:val="000000"/>
          <w:szCs w:val="28"/>
          <w:lang w:val="vi-VN"/>
        </w:rPr>
        <w:t>20</w:t>
      </w:r>
      <w:r w:rsidRPr="00AD0686">
        <w:rPr>
          <w:rFonts w:eastAsia="Times New Roman" w:cs="Times New Roman"/>
          <w:i/>
          <w:iCs/>
          <w:color w:val="000000"/>
          <w:szCs w:val="28"/>
          <w:lang w:val="vi-VN"/>
        </w:rPr>
        <w:t>/QĐ-UBND ngày</w:t>
      </w:r>
      <w:r w:rsidRPr="00FC6E9F">
        <w:rPr>
          <w:rFonts w:eastAsia="Times New Roman" w:cs="Times New Roman"/>
          <w:i/>
          <w:iCs/>
          <w:color w:val="000000"/>
          <w:szCs w:val="28"/>
          <w:lang w:val="vi-VN"/>
        </w:rPr>
        <w:t xml:space="preserve">    </w:t>
      </w:r>
      <w:r w:rsidRPr="00AD0686">
        <w:rPr>
          <w:rFonts w:eastAsia="Times New Roman" w:cs="Times New Roman"/>
          <w:i/>
          <w:iCs/>
          <w:color w:val="000000"/>
          <w:szCs w:val="28"/>
          <w:lang w:val="vi-VN"/>
        </w:rPr>
        <w:t> tháng</w:t>
      </w:r>
      <w:r w:rsidRPr="00FC6E9F">
        <w:rPr>
          <w:rFonts w:eastAsia="Times New Roman" w:cs="Times New Roman"/>
          <w:i/>
          <w:iCs/>
          <w:color w:val="000000"/>
          <w:szCs w:val="28"/>
          <w:lang w:val="vi-VN"/>
        </w:rPr>
        <w:t xml:space="preserve">     </w:t>
      </w:r>
      <w:r w:rsidRPr="00AD0686">
        <w:rPr>
          <w:rFonts w:eastAsia="Times New Roman" w:cs="Times New Roman"/>
          <w:i/>
          <w:iCs/>
          <w:color w:val="000000"/>
          <w:szCs w:val="28"/>
          <w:lang w:val="vi-VN"/>
        </w:rPr>
        <w:t>năm 20</w:t>
      </w:r>
      <w:r w:rsidRPr="00FC6E9F">
        <w:rPr>
          <w:rFonts w:eastAsia="Times New Roman" w:cs="Times New Roman"/>
          <w:i/>
          <w:iCs/>
          <w:color w:val="000000"/>
          <w:szCs w:val="28"/>
          <w:lang w:val="vi-VN"/>
        </w:rPr>
        <w:t xml:space="preserve">20 </w:t>
      </w:r>
      <w:r w:rsidRPr="00AD0686">
        <w:rPr>
          <w:rFonts w:eastAsia="Times New Roman" w:cs="Times New Roman"/>
          <w:i/>
          <w:iCs/>
          <w:color w:val="000000"/>
          <w:szCs w:val="28"/>
          <w:lang w:val="vi-VN"/>
        </w:rPr>
        <w:t>của UBND tỉnh Quảng Bình)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4"/>
        <w:gridCol w:w="819"/>
        <w:gridCol w:w="1628"/>
        <w:gridCol w:w="2532"/>
        <w:gridCol w:w="2802"/>
        <w:gridCol w:w="586"/>
      </w:tblGrid>
      <w:tr w:rsidR="00AD0686" w:rsidRPr="00AD0686" w:rsidTr="00AE332F">
        <w:trPr>
          <w:tblCellSpacing w:w="0" w:type="dxa"/>
        </w:trPr>
        <w:tc>
          <w:tcPr>
            <w:tcW w:w="371" w:type="pct"/>
            <w:tcBorders>
              <w:top w:val="single" w:sz="8" w:space="0" w:color="auto"/>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STT</w:t>
            </w:r>
          </w:p>
        </w:tc>
        <w:tc>
          <w:tcPr>
            <w:tcW w:w="444"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Tên loại văn bản</w:t>
            </w:r>
          </w:p>
        </w:tc>
        <w:tc>
          <w:tcPr>
            <w:tcW w:w="882"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Số, ký hiệu; ngày, tháng, năm ban hành văn bản</w:t>
            </w:r>
          </w:p>
        </w:tc>
        <w:tc>
          <w:tcPr>
            <w:tcW w:w="1418"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Tên gọi của văn bản</w:t>
            </w:r>
          </w:p>
        </w:tc>
        <w:tc>
          <w:tcPr>
            <w:tcW w:w="1567"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Lý do </w:t>
            </w:r>
            <w:r w:rsidRPr="00AD0686">
              <w:rPr>
                <w:rFonts w:eastAsia="Times New Roman" w:cs="Times New Roman"/>
                <w:b/>
                <w:bCs/>
                <w:color w:val="000000"/>
                <w:szCs w:val="28"/>
              </w:rPr>
              <w:t>bị bãi bỏ</w:t>
            </w:r>
          </w:p>
        </w:tc>
        <w:tc>
          <w:tcPr>
            <w:tcW w:w="318"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b/>
                <w:bCs/>
                <w:color w:val="000000"/>
                <w:szCs w:val="28"/>
                <w:lang w:val="vi-VN"/>
              </w:rPr>
              <w:t>Ghi chú</w:t>
            </w:r>
          </w:p>
        </w:tc>
      </w:tr>
      <w:tr w:rsidR="00AD0686" w:rsidRPr="00AD0686" w:rsidTr="00AE332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rPr>
                <w:rFonts w:eastAsia="Times New Roman" w:cs="Times New Roman"/>
                <w:color w:val="000000"/>
                <w:szCs w:val="28"/>
              </w:rPr>
            </w:pPr>
            <w:r w:rsidRPr="00AD0686">
              <w:rPr>
                <w:rFonts w:eastAsia="Times New Roman" w:cs="Times New Roman"/>
                <w:b/>
                <w:bCs/>
                <w:color w:val="000000"/>
                <w:szCs w:val="28"/>
              </w:rPr>
              <w:t>LĨNH VỰC TÀI CHÍNH</w:t>
            </w:r>
          </w:p>
        </w:tc>
      </w:tr>
      <w:tr w:rsidR="00AD0686" w:rsidRPr="00AD0686" w:rsidTr="00AE332F">
        <w:trPr>
          <w:tblCellSpacing w:w="0" w:type="dxa"/>
        </w:trPr>
        <w:tc>
          <w:tcPr>
            <w:tcW w:w="371"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color w:val="000000"/>
                <w:szCs w:val="28"/>
                <w:lang w:val="vi-VN"/>
              </w:rPr>
              <w:t>1.</w:t>
            </w:r>
          </w:p>
        </w:tc>
        <w:tc>
          <w:tcPr>
            <w:tcW w:w="444"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color w:val="000000"/>
                <w:szCs w:val="28"/>
                <w:lang w:val="vi-VN"/>
              </w:rPr>
              <w:t>Quyết định</w:t>
            </w:r>
          </w:p>
        </w:tc>
        <w:tc>
          <w:tcPr>
            <w:tcW w:w="882"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4D2516">
            <w:pPr>
              <w:spacing w:before="120" w:after="120" w:line="234" w:lineRule="atLeast"/>
              <w:jc w:val="center"/>
              <w:rPr>
                <w:rFonts w:eastAsia="Times New Roman" w:cs="Times New Roman"/>
                <w:color w:val="000000"/>
                <w:szCs w:val="28"/>
              </w:rPr>
            </w:pPr>
            <w:r>
              <w:rPr>
                <w:rFonts w:eastAsia="Times New Roman" w:cs="Times New Roman"/>
                <w:color w:val="000000"/>
                <w:szCs w:val="28"/>
              </w:rPr>
              <w:t>14</w:t>
            </w:r>
            <w:r w:rsidRPr="00AD0686">
              <w:rPr>
                <w:rFonts w:eastAsia="Times New Roman" w:cs="Times New Roman"/>
                <w:color w:val="000000"/>
                <w:szCs w:val="28"/>
                <w:lang w:val="vi-VN"/>
              </w:rPr>
              <w:t>/20</w:t>
            </w:r>
            <w:r>
              <w:rPr>
                <w:rFonts w:eastAsia="Times New Roman" w:cs="Times New Roman"/>
                <w:color w:val="000000"/>
                <w:szCs w:val="28"/>
              </w:rPr>
              <w:t>12</w:t>
            </w:r>
            <w:r w:rsidRPr="00AD0686">
              <w:rPr>
                <w:rFonts w:eastAsia="Times New Roman" w:cs="Times New Roman"/>
                <w:color w:val="000000"/>
                <w:szCs w:val="28"/>
                <w:lang w:val="vi-VN"/>
              </w:rPr>
              <w:t>/QĐ-UBND</w:t>
            </w:r>
            <w:r w:rsidRPr="00AD0686">
              <w:rPr>
                <w:rFonts w:eastAsia="Times New Roman" w:cs="Times New Roman"/>
                <w:color w:val="000000"/>
                <w:szCs w:val="28"/>
              </w:rPr>
              <w:t> n</w:t>
            </w:r>
            <w:r w:rsidRPr="00AD0686">
              <w:rPr>
                <w:rFonts w:eastAsia="Times New Roman" w:cs="Times New Roman"/>
                <w:color w:val="000000"/>
                <w:szCs w:val="28"/>
                <w:lang w:val="vi-VN"/>
              </w:rPr>
              <w:t>gày 1</w:t>
            </w:r>
            <w:r>
              <w:rPr>
                <w:rFonts w:eastAsia="Times New Roman" w:cs="Times New Roman"/>
                <w:color w:val="000000"/>
                <w:szCs w:val="28"/>
              </w:rPr>
              <w:t>7</w:t>
            </w:r>
            <w:r w:rsidRPr="00AD0686">
              <w:rPr>
                <w:rFonts w:eastAsia="Times New Roman" w:cs="Times New Roman"/>
                <w:color w:val="000000"/>
                <w:szCs w:val="28"/>
                <w:lang w:val="vi-VN"/>
              </w:rPr>
              <w:t>/</w:t>
            </w:r>
            <w:r>
              <w:rPr>
                <w:rFonts w:eastAsia="Times New Roman" w:cs="Times New Roman"/>
                <w:color w:val="000000"/>
                <w:szCs w:val="28"/>
              </w:rPr>
              <w:t>7</w:t>
            </w:r>
            <w:r w:rsidRPr="00AD0686">
              <w:rPr>
                <w:rFonts w:eastAsia="Times New Roman" w:cs="Times New Roman"/>
                <w:color w:val="000000"/>
                <w:szCs w:val="28"/>
                <w:lang w:val="vi-VN"/>
              </w:rPr>
              <w:t>/201</w:t>
            </w:r>
            <w:r w:rsidR="004D2516">
              <w:rPr>
                <w:rFonts w:eastAsia="Times New Roman" w:cs="Times New Roman"/>
                <w:color w:val="000000"/>
                <w:szCs w:val="28"/>
              </w:rPr>
              <w:t>2</w:t>
            </w:r>
          </w:p>
        </w:tc>
        <w:tc>
          <w:tcPr>
            <w:tcW w:w="1418"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4D2516" w:rsidP="00AD0686">
            <w:pPr>
              <w:spacing w:before="120" w:after="120" w:line="234" w:lineRule="atLeast"/>
              <w:rPr>
                <w:rFonts w:eastAsia="Times New Roman" w:cs="Times New Roman"/>
                <w:color w:val="000000"/>
                <w:szCs w:val="28"/>
              </w:rPr>
            </w:pPr>
            <w:r>
              <w:t>Ban hành Quy định việc bán, cho thuê, cho thuê mua và các cơ chế ưu đãi đối với các dự án nhà ở cho người có thu nhập thấp tại khu vực đô thị trên địa bàn tỉnh Quảng Bình</w:t>
            </w:r>
          </w:p>
        </w:tc>
        <w:tc>
          <w:tcPr>
            <w:tcW w:w="156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6964C0">
            <w:pPr>
              <w:spacing w:before="120" w:after="120" w:line="234" w:lineRule="atLeast"/>
              <w:jc w:val="both"/>
              <w:rPr>
                <w:rFonts w:eastAsia="Times New Roman" w:cs="Times New Roman"/>
                <w:color w:val="000000"/>
                <w:szCs w:val="28"/>
              </w:rPr>
            </w:pPr>
            <w:r w:rsidRPr="00AD0686">
              <w:rPr>
                <w:rFonts w:eastAsia="Times New Roman" w:cs="Times New Roman"/>
                <w:color w:val="000000"/>
                <w:szCs w:val="28"/>
              </w:rPr>
              <w:t xml:space="preserve">Nội dung này đã được quy định tại </w:t>
            </w:r>
            <w:r w:rsidR="00536B59">
              <w:rPr>
                <w:rFonts w:eastAsia="Times New Roman" w:cs="Times New Roman"/>
                <w:color w:val="000000"/>
                <w:szCs w:val="28"/>
              </w:rPr>
              <w:t>Luật nhà ở 2014;</w:t>
            </w:r>
            <w:r w:rsidR="004D2516">
              <w:rPr>
                <w:rFonts w:eastAsia="Times New Roman" w:cs="Times New Roman"/>
                <w:color w:val="000000"/>
                <w:szCs w:val="28"/>
              </w:rPr>
              <w:t xml:space="preserve"> Nghị định số 100/2015/NĐ-CP ngày 20/10/2015 về phát triển và quản lý nhà ở xã hội</w:t>
            </w:r>
            <w:r w:rsidR="00536B59">
              <w:rPr>
                <w:rFonts w:eastAsia="Times New Roman" w:cs="Times New Roman"/>
                <w:color w:val="000000"/>
                <w:szCs w:val="28"/>
              </w:rPr>
              <w:t>; Thông tư số 20/2016/TT-BXD ngày 30/6/2016</w:t>
            </w:r>
            <w:bookmarkStart w:id="1" w:name="loai_1_name"/>
            <w:r w:rsidR="00536B59" w:rsidRPr="00536B59">
              <w:rPr>
                <w:rFonts w:eastAsia="Times New Roman" w:cs="Times New Roman"/>
                <w:color w:val="000000"/>
                <w:szCs w:val="28"/>
              </w:rPr>
              <w:t xml:space="preserve"> </w:t>
            </w:r>
            <w:r w:rsidR="00536B59">
              <w:rPr>
                <w:rFonts w:eastAsia="Times New Roman" w:cs="Times New Roman"/>
                <w:color w:val="000000"/>
                <w:szCs w:val="28"/>
              </w:rPr>
              <w:t>Hướng dẫn thực hiện một</w:t>
            </w:r>
            <w:r w:rsidR="00536B59" w:rsidRPr="00536B59">
              <w:rPr>
                <w:rFonts w:eastAsia="Times New Roman" w:cs="Times New Roman"/>
                <w:color w:val="000000"/>
                <w:szCs w:val="28"/>
              </w:rPr>
              <w:t xml:space="preserve"> số nội dung của Nghị định số 100/2015/NĐ-CP</w:t>
            </w:r>
            <w:bookmarkEnd w:id="1"/>
          </w:p>
        </w:tc>
        <w:tc>
          <w:tcPr>
            <w:tcW w:w="318"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after="120" w:line="234" w:lineRule="atLeast"/>
              <w:ind w:right="146"/>
              <w:rPr>
                <w:rFonts w:eastAsia="Times New Roman" w:cs="Times New Roman"/>
                <w:color w:val="000000"/>
                <w:szCs w:val="28"/>
              </w:rPr>
            </w:pPr>
            <w:r w:rsidRPr="00AD0686">
              <w:rPr>
                <w:rFonts w:eastAsia="Times New Roman" w:cs="Times New Roman"/>
                <w:color w:val="000000"/>
                <w:szCs w:val="28"/>
              </w:rPr>
              <w:t> </w:t>
            </w:r>
          </w:p>
        </w:tc>
      </w:tr>
      <w:tr w:rsidR="00AD0686" w:rsidRPr="00AD0686" w:rsidTr="00AE332F">
        <w:trPr>
          <w:tblCellSpacing w:w="0" w:type="dxa"/>
        </w:trPr>
        <w:tc>
          <w:tcPr>
            <w:tcW w:w="371"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color w:val="000000"/>
                <w:szCs w:val="28"/>
                <w:lang w:val="vi-VN"/>
              </w:rPr>
              <w:t>2.</w:t>
            </w:r>
          </w:p>
        </w:tc>
        <w:tc>
          <w:tcPr>
            <w:tcW w:w="444"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before="120" w:after="120" w:line="234" w:lineRule="atLeast"/>
              <w:jc w:val="center"/>
              <w:rPr>
                <w:rFonts w:eastAsia="Times New Roman" w:cs="Times New Roman"/>
                <w:color w:val="000000"/>
                <w:szCs w:val="28"/>
              </w:rPr>
            </w:pPr>
            <w:r w:rsidRPr="00AD0686">
              <w:rPr>
                <w:rFonts w:eastAsia="Times New Roman" w:cs="Times New Roman"/>
                <w:color w:val="000000"/>
                <w:szCs w:val="28"/>
              </w:rPr>
              <w:t>Quyết định</w:t>
            </w:r>
          </w:p>
        </w:tc>
        <w:tc>
          <w:tcPr>
            <w:tcW w:w="882"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536B59" w:rsidP="00536B59">
            <w:pPr>
              <w:spacing w:before="120" w:after="120" w:line="234" w:lineRule="atLeast"/>
              <w:jc w:val="center"/>
              <w:rPr>
                <w:rFonts w:eastAsia="Times New Roman" w:cs="Times New Roman"/>
                <w:color w:val="000000"/>
                <w:szCs w:val="28"/>
              </w:rPr>
            </w:pPr>
            <w:r>
              <w:rPr>
                <w:rFonts w:eastAsia="Times New Roman" w:cs="Times New Roman"/>
                <w:color w:val="000000"/>
                <w:szCs w:val="28"/>
              </w:rPr>
              <w:t>30</w:t>
            </w:r>
            <w:r w:rsidR="00AD0686" w:rsidRPr="00AD0686">
              <w:rPr>
                <w:rFonts w:eastAsia="Times New Roman" w:cs="Times New Roman"/>
                <w:color w:val="000000"/>
                <w:szCs w:val="28"/>
              </w:rPr>
              <w:t>/20</w:t>
            </w:r>
            <w:r>
              <w:rPr>
                <w:rFonts w:eastAsia="Times New Roman" w:cs="Times New Roman"/>
                <w:color w:val="000000"/>
                <w:szCs w:val="28"/>
              </w:rPr>
              <w:t>17</w:t>
            </w:r>
            <w:r w:rsidR="00AD0686" w:rsidRPr="00AD0686">
              <w:rPr>
                <w:rFonts w:eastAsia="Times New Roman" w:cs="Times New Roman"/>
                <w:color w:val="000000"/>
                <w:szCs w:val="28"/>
              </w:rPr>
              <w:t>/QĐ-UBND ngày 1</w:t>
            </w:r>
            <w:r>
              <w:rPr>
                <w:rFonts w:eastAsia="Times New Roman" w:cs="Times New Roman"/>
                <w:color w:val="000000"/>
                <w:szCs w:val="28"/>
              </w:rPr>
              <w:t>1</w:t>
            </w:r>
            <w:r w:rsidR="00AD0686" w:rsidRPr="00AD0686">
              <w:rPr>
                <w:rFonts w:eastAsia="Times New Roman" w:cs="Times New Roman"/>
                <w:color w:val="000000"/>
                <w:szCs w:val="28"/>
              </w:rPr>
              <w:t>/</w:t>
            </w:r>
            <w:r>
              <w:rPr>
                <w:rFonts w:eastAsia="Times New Roman" w:cs="Times New Roman"/>
                <w:color w:val="000000"/>
                <w:szCs w:val="28"/>
              </w:rPr>
              <w:t>8</w:t>
            </w:r>
            <w:r w:rsidR="00AD0686" w:rsidRPr="00AD0686">
              <w:rPr>
                <w:rFonts w:eastAsia="Times New Roman" w:cs="Times New Roman"/>
                <w:color w:val="000000"/>
                <w:szCs w:val="28"/>
              </w:rPr>
              <w:t>/201</w:t>
            </w:r>
            <w:r>
              <w:rPr>
                <w:rFonts w:eastAsia="Times New Roman" w:cs="Times New Roman"/>
                <w:color w:val="000000"/>
                <w:szCs w:val="28"/>
              </w:rPr>
              <w:t>7</w:t>
            </w:r>
          </w:p>
        </w:tc>
        <w:tc>
          <w:tcPr>
            <w:tcW w:w="1418"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536B59" w:rsidP="00AD0686">
            <w:pPr>
              <w:spacing w:before="120" w:after="120" w:line="234" w:lineRule="atLeast"/>
              <w:rPr>
                <w:rFonts w:eastAsia="Times New Roman" w:cs="Times New Roman"/>
                <w:color w:val="000000"/>
                <w:szCs w:val="28"/>
              </w:rPr>
            </w:pPr>
            <w:r>
              <w:rPr>
                <w:rFonts w:eastAsia="Times New Roman" w:cs="Times New Roman"/>
                <w:color w:val="000000"/>
                <w:szCs w:val="28"/>
              </w:rPr>
              <w:t>Ban hành quy định lựa chọn nhà đầu tư thực hiện dự án khu nhà ở thương mại, khu đô thị mới trên địa bàn tỉnh Quảng Bình</w:t>
            </w:r>
          </w:p>
        </w:tc>
        <w:tc>
          <w:tcPr>
            <w:tcW w:w="156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536B59" w:rsidRPr="00C83542" w:rsidRDefault="00AD0686" w:rsidP="006964C0">
            <w:pPr>
              <w:shd w:val="clear" w:color="auto" w:fill="FFFFFF"/>
              <w:spacing w:after="0" w:line="234" w:lineRule="atLeast"/>
              <w:jc w:val="both"/>
              <w:rPr>
                <w:rFonts w:ascii="Arial" w:eastAsia="Times New Roman" w:hAnsi="Arial" w:cs="Arial"/>
                <w:color w:val="000000"/>
                <w:sz w:val="18"/>
                <w:szCs w:val="18"/>
              </w:rPr>
            </w:pPr>
            <w:r w:rsidRPr="00AD0686">
              <w:rPr>
                <w:rFonts w:eastAsia="Times New Roman" w:cs="Times New Roman"/>
                <w:color w:val="000000"/>
                <w:szCs w:val="28"/>
              </w:rPr>
              <w:t xml:space="preserve">Nội dung này đã được quy định tại Nghị </w:t>
            </w:r>
            <w:r w:rsidR="00536B59">
              <w:rPr>
                <w:rFonts w:eastAsia="Times New Roman" w:cs="Times New Roman"/>
                <w:color w:val="000000"/>
                <w:szCs w:val="28"/>
              </w:rPr>
              <w:t xml:space="preserve">định số 25/2020/NĐ-CP ngày 28/02/2020 Quy định chi tiết thi hành một số điều của Luật Đấu thầu về lựa chọn nhà đầu tư; Thông tư số 06/2020/TT-BKHĐT ngày 18/9/2020 Hướng dẫn </w:t>
            </w:r>
            <w:r w:rsidR="006964C0">
              <w:rPr>
                <w:rFonts w:eastAsia="Times New Roman" w:cs="Times New Roman"/>
                <w:color w:val="000000"/>
                <w:szCs w:val="28"/>
              </w:rPr>
              <w:t>thưc hiện Nghị định số 25/2020/NĐ-CP về quy định chi tiết thi hành một số điều của Luật Đấu thầu về lựa chọn nhà đầu tư</w:t>
            </w:r>
            <w:r w:rsidR="00AE332F">
              <w:rPr>
                <w:rFonts w:eastAsia="Times New Roman" w:cs="Times New Roman"/>
                <w:color w:val="000000"/>
                <w:szCs w:val="28"/>
              </w:rPr>
              <w:t>.</w:t>
            </w:r>
            <w:r w:rsidR="006964C0">
              <w:rPr>
                <w:rFonts w:ascii="Arial" w:hAnsi="Arial" w:cs="Arial"/>
                <w:color w:val="000000"/>
                <w:sz w:val="20"/>
                <w:szCs w:val="20"/>
                <w:shd w:val="clear" w:color="auto" w:fill="FFFFFF"/>
                <w:lang w:val="vi-VN"/>
              </w:rPr>
              <w:t xml:space="preserve"> </w:t>
            </w:r>
          </w:p>
          <w:p w:rsidR="00AD0686" w:rsidRPr="00AD0686" w:rsidRDefault="00AD0686" w:rsidP="006964C0">
            <w:pPr>
              <w:spacing w:before="120" w:after="120" w:line="234" w:lineRule="atLeast"/>
              <w:jc w:val="both"/>
              <w:rPr>
                <w:rFonts w:eastAsia="Times New Roman" w:cs="Times New Roman"/>
                <w:color w:val="000000"/>
                <w:szCs w:val="28"/>
              </w:rPr>
            </w:pPr>
            <w:r w:rsidRPr="00AD0686">
              <w:rPr>
                <w:rFonts w:eastAsia="Times New Roman" w:cs="Times New Roman"/>
                <w:color w:val="000000"/>
                <w:szCs w:val="28"/>
              </w:rPr>
              <w:t xml:space="preserve"> </w:t>
            </w:r>
          </w:p>
        </w:tc>
        <w:tc>
          <w:tcPr>
            <w:tcW w:w="318" w:type="pct"/>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AD0686" w:rsidRPr="00AD0686" w:rsidRDefault="00AD0686" w:rsidP="00AD0686">
            <w:pPr>
              <w:spacing w:after="120" w:line="234" w:lineRule="atLeast"/>
              <w:ind w:right="146"/>
              <w:rPr>
                <w:rFonts w:eastAsia="Times New Roman" w:cs="Times New Roman"/>
                <w:color w:val="000000"/>
                <w:szCs w:val="28"/>
              </w:rPr>
            </w:pPr>
            <w:r w:rsidRPr="00AD0686">
              <w:rPr>
                <w:rFonts w:eastAsia="Times New Roman" w:cs="Times New Roman"/>
                <w:color w:val="000000"/>
                <w:szCs w:val="28"/>
              </w:rPr>
              <w:t> </w:t>
            </w:r>
          </w:p>
        </w:tc>
      </w:tr>
    </w:tbl>
    <w:p w:rsidR="00E35780" w:rsidRPr="00AD0686" w:rsidRDefault="00E35780">
      <w:pPr>
        <w:rPr>
          <w:rFonts w:cs="Times New Roman"/>
          <w:szCs w:val="28"/>
        </w:rPr>
      </w:pPr>
    </w:p>
    <w:sectPr w:rsidR="00E35780" w:rsidRPr="00AD0686" w:rsidSect="00E634A1">
      <w:pgSz w:w="11906" w:h="16841"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47"/>
    <w:rsid w:val="00034738"/>
    <w:rsid w:val="00175C4C"/>
    <w:rsid w:val="0028588A"/>
    <w:rsid w:val="004D2516"/>
    <w:rsid w:val="00536B59"/>
    <w:rsid w:val="006964C0"/>
    <w:rsid w:val="00955247"/>
    <w:rsid w:val="00AD0686"/>
    <w:rsid w:val="00AE332F"/>
    <w:rsid w:val="00E35780"/>
    <w:rsid w:val="00E634A1"/>
    <w:rsid w:val="00FC6E9F"/>
    <w:rsid w:val="00FF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EA59C-50C5-4ABF-B930-FA1AD205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4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36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7019">
      <w:bodyDiv w:val="1"/>
      <w:marLeft w:val="0"/>
      <w:marRight w:val="0"/>
      <w:marTop w:val="0"/>
      <w:marBottom w:val="0"/>
      <w:divBdr>
        <w:top w:val="none" w:sz="0" w:space="0" w:color="auto"/>
        <w:left w:val="none" w:sz="0" w:space="0" w:color="auto"/>
        <w:bottom w:val="none" w:sz="0" w:space="0" w:color="auto"/>
        <w:right w:val="none" w:sz="0" w:space="0" w:color="auto"/>
      </w:divBdr>
    </w:div>
    <w:div w:id="11391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phuqbvn@gmail.com</cp:lastModifiedBy>
  <cp:revision>2</cp:revision>
  <dcterms:created xsi:type="dcterms:W3CDTF">2020-10-28T09:16:00Z</dcterms:created>
  <dcterms:modified xsi:type="dcterms:W3CDTF">2020-10-28T09:16:00Z</dcterms:modified>
</cp:coreProperties>
</file>