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6048"/>
      </w:tblGrid>
      <w:tr w:rsidR="00E0663B" w:rsidRPr="00447CF6" w:rsidTr="003756B0">
        <w:tc>
          <w:tcPr>
            <w:tcW w:w="3618" w:type="dxa"/>
          </w:tcPr>
          <w:p w:rsidR="00E0663B" w:rsidRPr="00447CF6" w:rsidRDefault="00E0663B" w:rsidP="00E83FBB">
            <w:pPr>
              <w:tabs>
                <w:tab w:val="left" w:pos="9923"/>
              </w:tabs>
              <w:spacing w:before="0"/>
              <w:ind w:left="0" w:right="142"/>
              <w:rPr>
                <w:rFonts w:ascii="Times New Roman" w:hAnsi="Times New Roman"/>
                <w:color w:val="000000" w:themeColor="text1"/>
                <w:sz w:val="26"/>
                <w:szCs w:val="26"/>
              </w:rPr>
            </w:pPr>
            <w:r w:rsidRPr="00447CF6">
              <w:rPr>
                <w:rFonts w:ascii="Times New Roman" w:hAnsi="Times New Roman"/>
                <w:color w:val="000000" w:themeColor="text1"/>
                <w:sz w:val="26"/>
                <w:szCs w:val="26"/>
              </w:rPr>
              <w:t>SỞ TƯ PHÁP QUẢNG BÌNH</w:t>
            </w:r>
          </w:p>
          <w:p w:rsidR="00E0663B" w:rsidRPr="00447CF6" w:rsidRDefault="00E83FBB" w:rsidP="00E83FBB">
            <w:pPr>
              <w:tabs>
                <w:tab w:val="left" w:pos="9923"/>
              </w:tabs>
              <w:spacing w:before="0"/>
              <w:ind w:left="0" w:right="144"/>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00E0663B" w:rsidRPr="00447CF6">
              <w:rPr>
                <w:rFonts w:ascii="Times New Roman" w:hAnsi="Times New Roman"/>
                <w:b/>
                <w:color w:val="000000" w:themeColor="text1"/>
                <w:sz w:val="26"/>
                <w:szCs w:val="26"/>
              </w:rPr>
              <w:t>TRUNG TÂM DỊCH VỤ</w:t>
            </w:r>
          </w:p>
          <w:p w:rsidR="00E0663B" w:rsidRPr="00447CF6" w:rsidRDefault="00E83FBB" w:rsidP="00E83FBB">
            <w:pPr>
              <w:tabs>
                <w:tab w:val="left" w:pos="9923"/>
              </w:tabs>
              <w:spacing w:before="0"/>
              <w:ind w:left="0" w:right="142"/>
              <w:rPr>
                <w:rFonts w:ascii="Times New Roman" w:hAnsi="Times New Roman"/>
                <w:b/>
                <w:color w:val="000000" w:themeColor="text1"/>
              </w:rPr>
            </w:pPr>
            <w:r>
              <w:rPr>
                <w:rFonts w:ascii="Times New Roman" w:hAnsi="Times New Roman"/>
                <w:b/>
                <w:color w:val="000000" w:themeColor="text1"/>
                <w:sz w:val="26"/>
                <w:szCs w:val="26"/>
              </w:rPr>
              <w:t xml:space="preserve">     </w:t>
            </w:r>
            <w:r w:rsidR="00E0663B" w:rsidRPr="00447CF6">
              <w:rPr>
                <w:rFonts w:ascii="Times New Roman" w:hAnsi="Times New Roman"/>
                <w:b/>
                <w:color w:val="000000" w:themeColor="text1"/>
                <w:sz w:val="26"/>
                <w:szCs w:val="26"/>
              </w:rPr>
              <w:t>ĐẤU GIÁ TÀI SẢN</w:t>
            </w:r>
          </w:p>
        </w:tc>
        <w:tc>
          <w:tcPr>
            <w:tcW w:w="6048" w:type="dxa"/>
          </w:tcPr>
          <w:p w:rsidR="00E0663B" w:rsidRPr="00447CF6" w:rsidRDefault="00610C8C" w:rsidP="00E83FBB">
            <w:pPr>
              <w:tabs>
                <w:tab w:val="left" w:pos="9923"/>
              </w:tabs>
              <w:spacing w:before="0"/>
              <w:ind w:left="0" w:right="142"/>
              <w:rPr>
                <w:rFonts w:ascii="Times New Roman" w:hAnsi="Times New Roman"/>
                <w:b/>
                <w:color w:val="000000" w:themeColor="text1"/>
                <w:sz w:val="26"/>
                <w:szCs w:val="26"/>
              </w:rPr>
            </w:pPr>
            <w:r>
              <w:rPr>
                <w:rFonts w:ascii="Times New Roman" w:hAnsi="Times New Roman"/>
                <w:b/>
                <w:color w:val="000000" w:themeColor="text1"/>
                <w:sz w:val="26"/>
                <w:szCs w:val="26"/>
              </w:rPr>
              <w:t xml:space="preserve">    </w:t>
            </w:r>
            <w:r w:rsidR="003756B0" w:rsidRPr="00447CF6">
              <w:rPr>
                <w:rFonts w:ascii="Times New Roman" w:hAnsi="Times New Roman"/>
                <w:b/>
                <w:color w:val="000000" w:themeColor="text1"/>
                <w:sz w:val="26"/>
                <w:szCs w:val="26"/>
              </w:rPr>
              <w:t>CỘNG HOÀ XÃ HỘI CHỦ NGHĨA VIỆT NAM</w:t>
            </w:r>
          </w:p>
          <w:p w:rsidR="003756B0" w:rsidRPr="00447CF6" w:rsidRDefault="00CF5F2E" w:rsidP="00E83FBB">
            <w:pPr>
              <w:tabs>
                <w:tab w:val="left" w:pos="9923"/>
              </w:tabs>
              <w:spacing w:before="0"/>
              <w:ind w:right="142"/>
              <w:jc w:val="center"/>
              <w:rPr>
                <w:rFonts w:ascii="Times New Roman" w:hAnsi="Times New Roman"/>
                <w:b/>
                <w:color w:val="000000" w:themeColor="text1"/>
              </w:rPr>
            </w:pPr>
            <w:r w:rsidRPr="00CF5F2E">
              <w:rPr>
                <w:rFonts w:ascii="Times New Roman" w:hAnsi="Times New Roman"/>
                <w:b/>
                <w:noProof/>
                <w:color w:val="000000" w:themeColor="text1"/>
                <w:sz w:val="26"/>
                <w:szCs w:val="26"/>
              </w:rPr>
              <w:pict>
                <v:shapetype id="_x0000_t32" coordsize="21600,21600" o:spt="32" o:oned="t" path="m,l21600,21600e" filled="f">
                  <v:path arrowok="t" fillok="f" o:connecttype="none"/>
                  <o:lock v:ext="edit" shapetype="t"/>
                </v:shapetype>
                <v:shape id="_x0000_s1046" type="#_x0000_t32" style="position:absolute;left:0;text-align:left;margin-left:77.15pt;margin-top:18.5pt;width:155.8pt;height:0;z-index:251659264" o:connectortype="straight"/>
              </w:pict>
            </w:r>
            <w:r w:rsidR="003756B0" w:rsidRPr="00447CF6">
              <w:rPr>
                <w:rFonts w:ascii="Times New Roman" w:hAnsi="Times New Roman"/>
                <w:b/>
                <w:color w:val="000000" w:themeColor="text1"/>
                <w:sz w:val="26"/>
                <w:szCs w:val="26"/>
              </w:rPr>
              <w:t>Độc lập - Tự do - Hạnh phúc</w:t>
            </w:r>
          </w:p>
        </w:tc>
      </w:tr>
    </w:tbl>
    <w:p w:rsidR="00E0663B" w:rsidRPr="00447CF6" w:rsidRDefault="00CF5F2E" w:rsidP="00610C8C">
      <w:pPr>
        <w:tabs>
          <w:tab w:val="left" w:pos="9923"/>
        </w:tabs>
        <w:spacing w:line="276" w:lineRule="auto"/>
        <w:ind w:right="142"/>
        <w:jc w:val="center"/>
        <w:rPr>
          <w:rFonts w:ascii="Times New Roman" w:hAnsi="Times New Roman"/>
          <w:b/>
          <w:color w:val="000000" w:themeColor="text1"/>
        </w:rPr>
      </w:pPr>
      <w:r w:rsidRPr="00CF5F2E">
        <w:rPr>
          <w:rFonts w:ascii="Times New Roman" w:hAnsi="Times New Roman"/>
          <w:b/>
          <w:noProof/>
          <w:color w:val="000000" w:themeColor="text1"/>
        </w:rPr>
        <w:pict>
          <v:shape id="_x0000_s1045" type="#_x0000_t32" style="position:absolute;left:0;text-align:left;margin-left:25pt;margin-top:1.85pt;width:97.25pt;height:0;z-index:251658240;mso-position-horizontal-relative:text;mso-position-vertical-relative:text" o:connectortype="straight"/>
        </w:pict>
      </w:r>
    </w:p>
    <w:p w:rsidR="004B7A91" w:rsidRDefault="00B84106" w:rsidP="00B5690F">
      <w:pPr>
        <w:tabs>
          <w:tab w:val="left" w:pos="1530"/>
          <w:tab w:val="left" w:pos="9923"/>
        </w:tabs>
        <w:spacing w:before="0"/>
        <w:ind w:left="0"/>
        <w:jc w:val="center"/>
        <w:rPr>
          <w:rFonts w:ascii="Times New Roman" w:hAnsi="Times New Roman"/>
          <w:b/>
          <w:color w:val="000000" w:themeColor="text1"/>
        </w:rPr>
      </w:pPr>
      <w:r w:rsidRPr="00447CF6">
        <w:rPr>
          <w:rFonts w:ascii="Times New Roman" w:hAnsi="Times New Roman"/>
          <w:b/>
          <w:color w:val="000000" w:themeColor="text1"/>
        </w:rPr>
        <w:t>QUY CHẾ</w:t>
      </w:r>
      <w:r w:rsidR="00E33322" w:rsidRPr="00447CF6">
        <w:rPr>
          <w:rFonts w:ascii="Times New Roman" w:hAnsi="Times New Roman"/>
          <w:b/>
          <w:color w:val="000000" w:themeColor="text1"/>
        </w:rPr>
        <w:t xml:space="preserve"> CUỘC</w:t>
      </w:r>
      <w:r w:rsidRPr="00447CF6">
        <w:rPr>
          <w:rFonts w:ascii="Times New Roman" w:hAnsi="Times New Roman"/>
          <w:b/>
          <w:color w:val="000000" w:themeColor="text1"/>
        </w:rPr>
        <w:t xml:space="preserve"> ĐẤU GIÁ </w:t>
      </w:r>
      <w:r w:rsidR="006A2AED" w:rsidRPr="00447CF6">
        <w:rPr>
          <w:rFonts w:ascii="Times New Roman" w:hAnsi="Times New Roman"/>
          <w:b/>
          <w:color w:val="000000" w:themeColor="text1"/>
        </w:rPr>
        <w:t>QUYỀN SỬ DỤNG ĐẤT</w:t>
      </w:r>
    </w:p>
    <w:p w:rsidR="00FC5DD9" w:rsidRPr="00B82364" w:rsidRDefault="004B7A91" w:rsidP="00B5690F">
      <w:pPr>
        <w:pStyle w:val="BodyTextIndent"/>
        <w:tabs>
          <w:tab w:val="left" w:pos="709"/>
        </w:tabs>
        <w:spacing w:before="0"/>
        <w:ind w:right="-26" w:firstLine="1"/>
        <w:contextualSpacing/>
        <w:jc w:val="center"/>
        <w:rPr>
          <w:rFonts w:ascii="Times New Roman" w:hAnsi="Times New Roman"/>
          <w:b/>
          <w:color w:val="000000"/>
          <w:spacing w:val="-2"/>
          <w:szCs w:val="28"/>
        </w:rPr>
      </w:pPr>
      <w:r>
        <w:rPr>
          <w:rFonts w:ascii="Times New Roman" w:hAnsi="Times New Roman"/>
          <w:b/>
          <w:color w:val="000000"/>
        </w:rPr>
        <w:t xml:space="preserve">Đối với </w:t>
      </w:r>
      <w:r w:rsidR="00FC5DD9">
        <w:rPr>
          <w:rFonts w:ascii="Times New Roman" w:hAnsi="Times New Roman"/>
          <w:b/>
          <w:bCs/>
          <w:szCs w:val="28"/>
        </w:rPr>
        <w:t xml:space="preserve">35 thửa đất ở </w:t>
      </w:r>
      <w:r w:rsidR="00FC5DD9" w:rsidRPr="00B82364">
        <w:rPr>
          <w:rFonts w:ascii="Times New Roman" w:hAnsi="Times New Roman"/>
          <w:b/>
          <w:bCs/>
          <w:szCs w:val="28"/>
        </w:rPr>
        <w:t>tại Dự án khu dân cư phía Tây đường Hữu Nghị, phường Bắc Lý, thành phố Đồng Hới, tỉnh Quảng Bình</w:t>
      </w:r>
      <w:r w:rsidR="00056FE1">
        <w:rPr>
          <w:rFonts w:ascii="Times New Roman" w:hAnsi="Times New Roman"/>
          <w:b/>
          <w:color w:val="000000"/>
          <w:szCs w:val="28"/>
        </w:rPr>
        <w:t xml:space="preserve"> (Đợt 2)</w:t>
      </w:r>
    </w:p>
    <w:p w:rsidR="00CC3051" w:rsidRPr="00447CF6" w:rsidRDefault="00CC3051" w:rsidP="00B5690F">
      <w:pPr>
        <w:tabs>
          <w:tab w:val="left" w:pos="993"/>
          <w:tab w:val="left" w:pos="9923"/>
        </w:tabs>
        <w:spacing w:before="0"/>
        <w:ind w:firstLine="1"/>
        <w:jc w:val="center"/>
        <w:rPr>
          <w:rFonts w:ascii="Times New Roman" w:hAnsi="Times New Roman"/>
          <w:i/>
          <w:color w:val="000000" w:themeColor="text1"/>
        </w:rPr>
      </w:pPr>
      <w:r w:rsidRPr="00447CF6">
        <w:rPr>
          <w:rFonts w:ascii="Times New Roman" w:hAnsi="Times New Roman"/>
          <w:i/>
          <w:color w:val="000000" w:themeColor="text1"/>
        </w:rPr>
        <w:t xml:space="preserve">(Kèm theo Quyết định số </w:t>
      </w:r>
      <w:r w:rsidR="00FC5DD9">
        <w:rPr>
          <w:rFonts w:ascii="Times New Roman" w:hAnsi="Times New Roman"/>
          <w:i/>
          <w:color w:val="000000" w:themeColor="text1"/>
        </w:rPr>
        <w:t xml:space="preserve">     </w:t>
      </w:r>
      <w:r w:rsidRPr="00447CF6">
        <w:rPr>
          <w:rFonts w:ascii="Times New Roman" w:hAnsi="Times New Roman"/>
          <w:i/>
          <w:color w:val="000000" w:themeColor="text1"/>
        </w:rPr>
        <w:t>QĐ-ĐG</w:t>
      </w:r>
      <w:r w:rsidR="00E737E7" w:rsidRPr="00447CF6">
        <w:rPr>
          <w:rFonts w:ascii="Times New Roman" w:hAnsi="Times New Roman"/>
          <w:i/>
          <w:color w:val="000000" w:themeColor="text1"/>
        </w:rPr>
        <w:t>TS</w:t>
      </w:r>
      <w:r w:rsidRPr="00447CF6">
        <w:rPr>
          <w:rFonts w:ascii="Times New Roman" w:hAnsi="Times New Roman"/>
          <w:i/>
          <w:color w:val="000000" w:themeColor="text1"/>
        </w:rPr>
        <w:t xml:space="preserve"> </w:t>
      </w:r>
      <w:r w:rsidR="0037743D" w:rsidRPr="0037743D">
        <w:rPr>
          <w:rFonts w:ascii="Times New Roman" w:hAnsi="Times New Roman"/>
          <w:i/>
          <w:color w:val="000000" w:themeColor="text1"/>
        </w:rPr>
        <w:t>ngày 31</w:t>
      </w:r>
      <w:r w:rsidR="00FC5DD9" w:rsidRPr="0037743D">
        <w:rPr>
          <w:rFonts w:ascii="Times New Roman" w:hAnsi="Times New Roman"/>
          <w:i/>
          <w:color w:val="000000" w:themeColor="text1"/>
        </w:rPr>
        <w:t>/8</w:t>
      </w:r>
      <w:r w:rsidR="00A55E67">
        <w:rPr>
          <w:rFonts w:ascii="Times New Roman" w:hAnsi="Times New Roman"/>
          <w:i/>
          <w:color w:val="000000" w:themeColor="text1"/>
        </w:rPr>
        <w:t>/2018</w:t>
      </w:r>
    </w:p>
    <w:p w:rsidR="005A1CE1" w:rsidRPr="00447CF6" w:rsidRDefault="00CC3051" w:rsidP="00B5690F">
      <w:pPr>
        <w:tabs>
          <w:tab w:val="left" w:pos="9923"/>
        </w:tabs>
        <w:spacing w:before="0"/>
        <w:ind w:firstLine="1"/>
        <w:jc w:val="center"/>
        <w:rPr>
          <w:rFonts w:ascii="Times New Roman" w:hAnsi="Times New Roman"/>
          <w:i/>
          <w:color w:val="000000" w:themeColor="text1"/>
        </w:rPr>
      </w:pPr>
      <w:r w:rsidRPr="00447CF6">
        <w:rPr>
          <w:rFonts w:ascii="Times New Roman" w:hAnsi="Times New Roman"/>
          <w:i/>
          <w:color w:val="000000" w:themeColor="text1"/>
        </w:rPr>
        <w:t>của Trung tâm Dịch vụ đấu giá tài sản tỉnh Quảng Bình)</w:t>
      </w:r>
    </w:p>
    <w:p w:rsidR="003D1449" w:rsidRPr="00447CF6" w:rsidRDefault="003D1449" w:rsidP="008547DC">
      <w:pPr>
        <w:spacing w:after="60"/>
        <w:ind w:right="142" w:firstLine="540"/>
        <w:rPr>
          <w:rFonts w:ascii="Times New Roman" w:hAnsi="Times New Roman"/>
          <w:b/>
          <w:color w:val="000000" w:themeColor="text1"/>
          <w:sz w:val="10"/>
          <w:szCs w:val="10"/>
          <w:lang w:val="es-ES"/>
        </w:rPr>
      </w:pPr>
    </w:p>
    <w:p w:rsidR="00CC3051" w:rsidRPr="00610C8C" w:rsidRDefault="00CC3051" w:rsidP="00B5690F">
      <w:pPr>
        <w:spacing w:before="0" w:line="312" w:lineRule="auto"/>
        <w:ind w:left="0" w:firstLine="567"/>
        <w:rPr>
          <w:rFonts w:ascii="Times New Roman" w:hAnsi="Times New Roman"/>
          <w:b/>
          <w:color w:val="000000" w:themeColor="text1"/>
          <w:lang w:val="es-ES"/>
        </w:rPr>
      </w:pPr>
      <w:r w:rsidRPr="00610C8C">
        <w:rPr>
          <w:rFonts w:ascii="Times New Roman" w:hAnsi="Times New Roman"/>
          <w:b/>
          <w:color w:val="000000" w:themeColor="text1"/>
          <w:lang w:val="es-ES"/>
        </w:rPr>
        <w:t>Điều 1. Phạm vi áp dụng</w:t>
      </w:r>
    </w:p>
    <w:p w:rsidR="00FC5DD9" w:rsidRPr="00AA796F" w:rsidRDefault="00CC3051" w:rsidP="00B5690F">
      <w:pPr>
        <w:tabs>
          <w:tab w:val="left" w:pos="993"/>
          <w:tab w:val="left" w:pos="9923"/>
        </w:tabs>
        <w:spacing w:before="0" w:line="312" w:lineRule="auto"/>
        <w:ind w:left="0" w:firstLine="540"/>
        <w:rPr>
          <w:rFonts w:ascii="Times New Roman" w:hAnsi="Times New Roman"/>
          <w:color w:val="000000"/>
          <w:lang w:val="es-ES"/>
        </w:rPr>
      </w:pPr>
      <w:r w:rsidRPr="00610C8C">
        <w:rPr>
          <w:rFonts w:ascii="Times New Roman" w:hAnsi="Times New Roman"/>
          <w:color w:val="000000" w:themeColor="text1"/>
          <w:lang w:val="es-ES"/>
        </w:rPr>
        <w:t xml:space="preserve">Quy </w:t>
      </w:r>
      <w:r w:rsidRPr="0033190B">
        <w:rPr>
          <w:rFonts w:ascii="Times New Roman" w:hAnsi="Times New Roman"/>
          <w:color w:val="000000" w:themeColor="text1"/>
          <w:lang w:val="es-ES"/>
        </w:rPr>
        <w:t xml:space="preserve">chế này quy định trình tự, thủ tục đấu giá </w:t>
      </w:r>
      <w:r w:rsidR="006A2AED" w:rsidRPr="0033190B">
        <w:rPr>
          <w:rFonts w:ascii="Times New Roman" w:hAnsi="Times New Roman"/>
          <w:color w:val="000000" w:themeColor="text1"/>
          <w:lang w:val="es-ES"/>
        </w:rPr>
        <w:t xml:space="preserve">quyền </w:t>
      </w:r>
      <w:r w:rsidR="00316D9D" w:rsidRPr="0033190B">
        <w:rPr>
          <w:rFonts w:ascii="Times New Roman" w:hAnsi="Times New Roman"/>
          <w:color w:val="000000" w:themeColor="text1"/>
          <w:lang w:val="es-ES"/>
        </w:rPr>
        <w:t>sử dụng đất đối với</w:t>
      </w:r>
      <w:r w:rsidR="00D427CE" w:rsidRPr="00AA796F">
        <w:rPr>
          <w:rFonts w:ascii="Times New Roman" w:hAnsi="Times New Roman"/>
          <w:bCs/>
          <w:color w:val="000000" w:themeColor="text1"/>
          <w:lang w:val="es-ES"/>
        </w:rPr>
        <w:t xml:space="preserve"> </w:t>
      </w:r>
      <w:r w:rsidR="00FC5DD9" w:rsidRPr="00AA796F">
        <w:rPr>
          <w:rFonts w:ascii="Times New Roman" w:hAnsi="Times New Roman"/>
          <w:bCs/>
          <w:lang w:val="es-ES"/>
        </w:rPr>
        <w:t>35 thửa đất ở tại Dự án khu dân cư phía Tây đường Hữu Nghị, phường Bắc Lý, thành phố Đồng Hới, tỉnh Quảng Bình</w:t>
      </w:r>
      <w:r w:rsidR="00FC5DD9" w:rsidRPr="00AA796F">
        <w:rPr>
          <w:rFonts w:ascii="Times New Roman" w:hAnsi="Times New Roman"/>
          <w:color w:val="000000"/>
          <w:lang w:val="es-ES"/>
        </w:rPr>
        <w:t>.</w:t>
      </w:r>
    </w:p>
    <w:p w:rsidR="00A55E67" w:rsidRPr="0033190B" w:rsidRDefault="00E33322" w:rsidP="00B5690F">
      <w:pPr>
        <w:tabs>
          <w:tab w:val="left" w:pos="993"/>
          <w:tab w:val="left" w:pos="9923"/>
        </w:tabs>
        <w:spacing w:before="0" w:line="312" w:lineRule="auto"/>
        <w:ind w:left="0" w:firstLine="540"/>
        <w:rPr>
          <w:rFonts w:ascii="Times New Roman" w:hAnsi="Times New Roman"/>
          <w:b/>
          <w:color w:val="000000" w:themeColor="text1"/>
          <w:lang w:val="es-ES"/>
        </w:rPr>
      </w:pPr>
      <w:r w:rsidRPr="0033190B">
        <w:rPr>
          <w:rFonts w:ascii="Times New Roman" w:hAnsi="Times New Roman"/>
          <w:b/>
          <w:color w:val="000000" w:themeColor="text1"/>
          <w:lang w:val="es-ES"/>
        </w:rPr>
        <w:t xml:space="preserve">Điều </w:t>
      </w:r>
      <w:r w:rsidR="00776B38" w:rsidRPr="0033190B">
        <w:rPr>
          <w:rFonts w:ascii="Times New Roman" w:hAnsi="Times New Roman"/>
          <w:b/>
          <w:color w:val="000000" w:themeColor="text1"/>
          <w:lang w:val="es-ES"/>
        </w:rPr>
        <w:t>2</w:t>
      </w:r>
      <w:r w:rsidR="00223BCD" w:rsidRPr="0033190B">
        <w:rPr>
          <w:rFonts w:ascii="Times New Roman" w:hAnsi="Times New Roman"/>
          <w:b/>
          <w:color w:val="000000" w:themeColor="text1"/>
          <w:lang w:val="es-ES"/>
        </w:rPr>
        <w:t xml:space="preserve">. </w:t>
      </w:r>
      <w:r w:rsidR="00F070EB" w:rsidRPr="0033190B">
        <w:rPr>
          <w:rFonts w:ascii="Times New Roman" w:hAnsi="Times New Roman"/>
          <w:b/>
          <w:color w:val="000000" w:themeColor="text1"/>
          <w:lang w:val="es-ES"/>
        </w:rPr>
        <w:t>Thông tin về tài sản đấu giá:</w:t>
      </w:r>
    </w:p>
    <w:p w:rsidR="00A55E67" w:rsidRPr="0033190B" w:rsidRDefault="00E33322" w:rsidP="00B5690F">
      <w:pPr>
        <w:tabs>
          <w:tab w:val="left" w:pos="993"/>
          <w:tab w:val="left" w:pos="9923"/>
        </w:tabs>
        <w:spacing w:before="0" w:line="312" w:lineRule="auto"/>
        <w:ind w:left="0" w:firstLine="540"/>
        <w:rPr>
          <w:rFonts w:ascii="Times New Roman" w:hAnsi="Times New Roman"/>
          <w:b/>
          <w:color w:val="000000" w:themeColor="text1"/>
          <w:lang w:val="es-ES"/>
        </w:rPr>
      </w:pPr>
      <w:r w:rsidRPr="0033190B">
        <w:rPr>
          <w:rFonts w:ascii="Times New Roman" w:hAnsi="Times New Roman"/>
          <w:color w:val="000000" w:themeColor="text1"/>
          <w:lang w:val="es-ES"/>
        </w:rPr>
        <w:t>1.</w:t>
      </w:r>
      <w:r w:rsidR="00B92664" w:rsidRPr="0033190B">
        <w:rPr>
          <w:rFonts w:ascii="Times New Roman" w:hAnsi="Times New Roman"/>
          <w:color w:val="000000" w:themeColor="text1"/>
          <w:lang w:val="es-ES"/>
        </w:rPr>
        <w:t xml:space="preserve"> Tài sản đấu giá:</w:t>
      </w:r>
      <w:r w:rsidR="00A60BC4" w:rsidRPr="0033190B">
        <w:rPr>
          <w:rFonts w:ascii="Times New Roman" w:hAnsi="Times New Roman"/>
          <w:color w:val="000000" w:themeColor="text1"/>
          <w:lang w:val="es-ES"/>
        </w:rPr>
        <w:t xml:space="preserve"> </w:t>
      </w:r>
    </w:p>
    <w:p w:rsidR="00FC5DD9" w:rsidRPr="00AA796F" w:rsidRDefault="000E70F7" w:rsidP="00B5690F">
      <w:pPr>
        <w:tabs>
          <w:tab w:val="left" w:pos="9923"/>
        </w:tabs>
        <w:spacing w:before="0" w:line="312" w:lineRule="auto"/>
        <w:ind w:left="0" w:firstLine="540"/>
        <w:rPr>
          <w:rFonts w:ascii="Times New Roman" w:hAnsi="Times New Roman"/>
          <w:color w:val="000000"/>
          <w:lang w:val="es-ES"/>
        </w:rPr>
      </w:pPr>
      <w:r w:rsidRPr="00AA796F">
        <w:rPr>
          <w:rFonts w:ascii="Times New Roman" w:hAnsi="Times New Roman"/>
          <w:bCs/>
          <w:lang w:val="es-ES"/>
        </w:rPr>
        <w:t xml:space="preserve">a) Tên tài sản: Quyền sử dụng </w:t>
      </w:r>
      <w:r w:rsidR="00FC5DD9" w:rsidRPr="00AA796F">
        <w:rPr>
          <w:rFonts w:ascii="Times New Roman" w:hAnsi="Times New Roman"/>
          <w:bCs/>
          <w:lang w:val="es-ES"/>
        </w:rPr>
        <w:t>35 thửa đất ở tại Dự án khu dân cư phía Tây đường Hữu Nghị, phường Bắc Lý, thành phố Đồng Hới, tỉnh Quảng Bình</w:t>
      </w:r>
      <w:r w:rsidR="00FC5DD9" w:rsidRPr="00AA796F">
        <w:rPr>
          <w:rFonts w:ascii="Times New Roman" w:hAnsi="Times New Roman"/>
          <w:color w:val="000000"/>
          <w:lang w:val="es-ES"/>
        </w:rPr>
        <w:t>.</w:t>
      </w:r>
    </w:p>
    <w:p w:rsidR="00056FE1" w:rsidRPr="00AA796F" w:rsidRDefault="00056FE1" w:rsidP="00056FE1">
      <w:pPr>
        <w:pStyle w:val="BodyTextIndent"/>
        <w:tabs>
          <w:tab w:val="left" w:pos="540"/>
        </w:tabs>
        <w:spacing w:line="312" w:lineRule="auto"/>
        <w:ind w:left="0" w:right="-26" w:firstLine="0"/>
        <w:contextualSpacing/>
        <w:rPr>
          <w:rFonts w:ascii="Times New Roman" w:hAnsi="Times New Roman"/>
          <w:color w:val="000000"/>
          <w:spacing w:val="-2"/>
          <w:szCs w:val="28"/>
          <w:lang w:val="es-ES"/>
        </w:rPr>
      </w:pPr>
      <w:r w:rsidRPr="00AA796F">
        <w:rPr>
          <w:rFonts w:ascii="Times New Roman" w:hAnsi="Times New Roman"/>
          <w:color w:val="000000"/>
          <w:spacing w:val="-2"/>
          <w:szCs w:val="28"/>
          <w:lang w:val="es-ES"/>
        </w:rPr>
        <w:tab/>
        <w:t xml:space="preserve">b) </w:t>
      </w:r>
      <w:r w:rsidRPr="00AA796F">
        <w:rPr>
          <w:rFonts w:ascii="Times New Roman" w:hAnsi="Times New Roman"/>
          <w:color w:val="000000"/>
          <w:spacing w:val="-6"/>
          <w:szCs w:val="28"/>
          <w:lang w:val="es-ES"/>
        </w:rPr>
        <w:t xml:space="preserve">Diện tích từ </w:t>
      </w:r>
      <w:r w:rsidR="008D3BA1" w:rsidRPr="00AA796F">
        <w:rPr>
          <w:rFonts w:ascii="Times New Roman" w:hAnsi="Times New Roman"/>
          <w:color w:val="000000"/>
          <w:spacing w:val="-6"/>
          <w:szCs w:val="28"/>
          <w:lang w:val="es-ES"/>
        </w:rPr>
        <w:t>116,2m</w:t>
      </w:r>
      <w:r w:rsidR="008D3BA1" w:rsidRPr="00AA796F">
        <w:rPr>
          <w:rFonts w:ascii="Times New Roman" w:hAnsi="Times New Roman"/>
          <w:color w:val="000000"/>
          <w:spacing w:val="-6"/>
          <w:szCs w:val="28"/>
          <w:vertAlign w:val="superscript"/>
          <w:lang w:val="es-ES"/>
        </w:rPr>
        <w:t>2</w:t>
      </w:r>
      <w:r w:rsidR="008D3BA1" w:rsidRPr="00AA796F">
        <w:rPr>
          <w:rFonts w:ascii="Times New Roman" w:hAnsi="Times New Roman"/>
          <w:color w:val="000000"/>
          <w:spacing w:val="-6"/>
          <w:szCs w:val="28"/>
          <w:lang w:val="es-ES"/>
        </w:rPr>
        <w:t>/thửa đến 231,2m</w:t>
      </w:r>
      <w:r w:rsidR="008D3BA1" w:rsidRPr="00AA796F">
        <w:rPr>
          <w:rFonts w:ascii="Times New Roman" w:hAnsi="Times New Roman"/>
          <w:color w:val="000000"/>
          <w:spacing w:val="-6"/>
          <w:szCs w:val="28"/>
          <w:vertAlign w:val="superscript"/>
          <w:lang w:val="es-ES"/>
        </w:rPr>
        <w:t>2</w:t>
      </w:r>
      <w:r w:rsidR="008D3BA1" w:rsidRPr="00AA796F">
        <w:rPr>
          <w:rFonts w:ascii="Times New Roman" w:hAnsi="Times New Roman"/>
          <w:color w:val="000000"/>
          <w:spacing w:val="-6"/>
          <w:szCs w:val="28"/>
          <w:lang w:val="es-ES"/>
        </w:rPr>
        <w:t>/thửa</w:t>
      </w:r>
      <w:r w:rsidRPr="00AA796F">
        <w:rPr>
          <w:rFonts w:ascii="Times New Roman" w:hAnsi="Times New Roman"/>
          <w:color w:val="000000"/>
          <w:spacing w:val="-6"/>
          <w:szCs w:val="28"/>
          <w:lang w:val="es-ES"/>
        </w:rPr>
        <w:t>;</w:t>
      </w:r>
    </w:p>
    <w:p w:rsidR="00056FE1" w:rsidRPr="00AA796F" w:rsidRDefault="00056FE1" w:rsidP="00056FE1">
      <w:pPr>
        <w:pStyle w:val="BodyTextIndent"/>
        <w:tabs>
          <w:tab w:val="left" w:pos="540"/>
        </w:tabs>
        <w:spacing w:line="312" w:lineRule="auto"/>
        <w:ind w:left="0" w:right="-26" w:firstLine="0"/>
        <w:contextualSpacing/>
        <w:rPr>
          <w:rFonts w:ascii="Times New Roman" w:hAnsi="Times New Roman"/>
          <w:color w:val="000000"/>
          <w:spacing w:val="-6"/>
          <w:szCs w:val="28"/>
          <w:lang w:val="es-ES"/>
        </w:rPr>
      </w:pPr>
      <w:r w:rsidRPr="00AA796F">
        <w:rPr>
          <w:rFonts w:ascii="Times New Roman" w:hAnsi="Times New Roman"/>
          <w:bCs/>
          <w:spacing w:val="-2"/>
          <w:szCs w:val="28"/>
          <w:lang w:val="es-ES"/>
        </w:rPr>
        <w:tab/>
        <w:t>c)</w:t>
      </w:r>
      <w:r w:rsidRPr="00AA796F">
        <w:rPr>
          <w:rFonts w:ascii="Times New Roman" w:hAnsi="Times New Roman"/>
          <w:color w:val="000000"/>
          <w:spacing w:val="-2"/>
          <w:szCs w:val="28"/>
          <w:lang w:val="es-ES"/>
        </w:rPr>
        <w:t xml:space="preserve"> </w:t>
      </w:r>
      <w:r w:rsidRPr="00AA796F">
        <w:rPr>
          <w:rFonts w:ascii="Times New Roman" w:hAnsi="Times New Roman"/>
          <w:color w:val="000000"/>
          <w:spacing w:val="-6"/>
          <w:szCs w:val="28"/>
          <w:lang w:val="es-ES"/>
        </w:rPr>
        <w:t>Giá khởi điểm từ 628.168.500đồng/thửa đến 1.477.599.200đồng/thửa.</w:t>
      </w:r>
    </w:p>
    <w:p w:rsidR="00FC5DD9" w:rsidRPr="00EB714A" w:rsidRDefault="00FC5DD9" w:rsidP="00056FE1">
      <w:pPr>
        <w:pStyle w:val="BodyTextIndent"/>
        <w:tabs>
          <w:tab w:val="left" w:pos="709"/>
        </w:tabs>
        <w:spacing w:before="0" w:line="312" w:lineRule="auto"/>
        <w:ind w:left="0" w:right="-26" w:firstLine="540"/>
        <w:contextualSpacing/>
        <w:rPr>
          <w:rFonts w:ascii="Times New Roman" w:hAnsi="Times New Roman"/>
          <w:b/>
          <w:color w:val="000000"/>
          <w:szCs w:val="28"/>
          <w:lang w:val="es-ES"/>
        </w:rPr>
      </w:pPr>
      <w:r w:rsidRPr="00AA796F">
        <w:rPr>
          <w:rFonts w:ascii="Times New Roman" w:hAnsi="Times New Roman"/>
          <w:szCs w:val="28"/>
          <w:lang w:val="es-ES"/>
        </w:rPr>
        <w:t>Giá khởi điểm trên chưa bao gồm lệ phí trước bạ, phí, lệ phí và các chi phí khác phục vụ cho việc kê khai đăng ký quyền sử dụng và cấp giấy chứng nhận quyền sử dụng đất theo quy định hiện hành của Nhà nước.</w:t>
      </w:r>
    </w:p>
    <w:p w:rsidR="00FC5DD9" w:rsidRPr="00EB714A" w:rsidRDefault="00FC5DD9" w:rsidP="00B5690F">
      <w:pPr>
        <w:tabs>
          <w:tab w:val="left" w:pos="993"/>
          <w:tab w:val="left" w:pos="9923"/>
        </w:tabs>
        <w:spacing w:before="0" w:line="312" w:lineRule="auto"/>
        <w:ind w:left="0" w:firstLine="540"/>
        <w:rPr>
          <w:rFonts w:ascii="Times New Roman" w:hAnsi="Times New Roman"/>
          <w:b/>
          <w:color w:val="000000"/>
          <w:lang w:val="es-ES"/>
        </w:rPr>
      </w:pPr>
      <w:r w:rsidRPr="00AA796F">
        <w:rPr>
          <w:rFonts w:ascii="Times New Roman" w:hAnsi="Times New Roman"/>
          <w:color w:val="000000"/>
          <w:lang w:val="es-ES"/>
        </w:rPr>
        <w:t xml:space="preserve">d) Mục đích sử dụng: </w:t>
      </w:r>
      <w:r w:rsidRPr="00AA796F">
        <w:rPr>
          <w:rFonts w:ascii="Times New Roman" w:hAnsi="Times New Roman"/>
          <w:lang w:val="es-ES"/>
        </w:rPr>
        <w:t>Đất ở tại đô thị (ODT).</w:t>
      </w:r>
    </w:p>
    <w:p w:rsidR="00FC5DD9" w:rsidRPr="00EB714A" w:rsidRDefault="00FC5DD9" w:rsidP="00B5690F">
      <w:pPr>
        <w:tabs>
          <w:tab w:val="left" w:pos="993"/>
          <w:tab w:val="left" w:pos="9923"/>
        </w:tabs>
        <w:spacing w:before="0" w:line="312" w:lineRule="auto"/>
        <w:ind w:left="0" w:firstLine="540"/>
        <w:rPr>
          <w:rFonts w:ascii="Times New Roman" w:hAnsi="Times New Roman"/>
          <w:b/>
          <w:color w:val="000000"/>
          <w:lang w:val="es-ES"/>
        </w:rPr>
      </w:pPr>
      <w:r w:rsidRPr="00AA796F">
        <w:rPr>
          <w:rFonts w:ascii="Times New Roman" w:hAnsi="Times New Roman"/>
          <w:color w:val="000000"/>
          <w:lang w:val="es-ES"/>
        </w:rPr>
        <w:t xml:space="preserve">đ) Hình thức giao đất: </w:t>
      </w:r>
      <w:r w:rsidRPr="00AA796F">
        <w:rPr>
          <w:rFonts w:ascii="Times New Roman" w:hAnsi="Times New Roman"/>
          <w:lang w:val="es-ES"/>
        </w:rPr>
        <w:t>Giao đất có thu tiền sử dụng đất theo hình thức đấu giá quyền sử dụng đất.</w:t>
      </w:r>
    </w:p>
    <w:p w:rsidR="00FC5DD9" w:rsidRPr="00EB714A" w:rsidRDefault="00FC5DD9" w:rsidP="00B5690F">
      <w:pPr>
        <w:tabs>
          <w:tab w:val="left" w:pos="993"/>
          <w:tab w:val="left" w:pos="9923"/>
        </w:tabs>
        <w:spacing w:before="0" w:line="312" w:lineRule="auto"/>
        <w:ind w:left="0" w:firstLine="540"/>
        <w:rPr>
          <w:rFonts w:ascii="Times New Roman" w:hAnsi="Times New Roman"/>
          <w:b/>
          <w:color w:val="000000"/>
          <w:lang w:val="es-ES"/>
        </w:rPr>
      </w:pPr>
      <w:r w:rsidRPr="00AA796F">
        <w:rPr>
          <w:rFonts w:ascii="Times New Roman" w:hAnsi="Times New Roman"/>
          <w:color w:val="000000"/>
          <w:lang w:val="es-ES"/>
        </w:rPr>
        <w:t>e) Thời hạn sử dụng đất: Lâu dài.</w:t>
      </w:r>
    </w:p>
    <w:p w:rsidR="000E70F7" w:rsidRPr="00AA796F" w:rsidRDefault="00FC5DD9" w:rsidP="00B5690F">
      <w:pPr>
        <w:tabs>
          <w:tab w:val="left" w:pos="720"/>
        </w:tabs>
        <w:spacing w:before="0" w:line="312" w:lineRule="auto"/>
        <w:ind w:left="0" w:firstLine="540"/>
        <w:rPr>
          <w:rFonts w:ascii="Times New Roman" w:hAnsi="Times New Roman"/>
          <w:i/>
          <w:color w:val="000000"/>
          <w:lang w:val="es-ES"/>
        </w:rPr>
      </w:pPr>
      <w:r w:rsidRPr="00AA796F">
        <w:rPr>
          <w:rFonts w:ascii="Times New Roman" w:hAnsi="Times New Roman"/>
          <w:i/>
          <w:color w:val="000000"/>
          <w:lang w:val="es-ES"/>
        </w:rPr>
        <w:t xml:space="preserve"> </w:t>
      </w:r>
      <w:r w:rsidR="000E70F7" w:rsidRPr="00AA796F">
        <w:rPr>
          <w:rFonts w:ascii="Times New Roman" w:hAnsi="Times New Roman"/>
          <w:i/>
          <w:color w:val="000000"/>
          <w:lang w:val="es-ES"/>
        </w:rPr>
        <w:t>(Có phụ lục chi tiết kèm theo)</w:t>
      </w:r>
    </w:p>
    <w:p w:rsidR="000C32AA" w:rsidRPr="00AA796F" w:rsidRDefault="000C32AA" w:rsidP="00B5690F">
      <w:pPr>
        <w:tabs>
          <w:tab w:val="left" w:pos="720"/>
        </w:tabs>
        <w:spacing w:before="0" w:line="312" w:lineRule="auto"/>
        <w:ind w:left="0" w:firstLine="540"/>
        <w:rPr>
          <w:rFonts w:ascii="Times New Roman" w:hAnsi="Times New Roman"/>
          <w:lang w:val="es-ES"/>
        </w:rPr>
      </w:pPr>
      <w:r w:rsidRPr="00AA796F">
        <w:rPr>
          <w:rFonts w:ascii="Times New Roman" w:hAnsi="Times New Roman"/>
          <w:lang w:val="es-ES"/>
        </w:rPr>
        <w:t>Khi khách hàng đăng ký tham gia đấu giá quyền sử dụng đất thuộc các thửa đất nói trên phải chấp nhận tình trạng cơ sở hạ tầng hiện có.</w:t>
      </w:r>
    </w:p>
    <w:p w:rsidR="00057D24" w:rsidRPr="00AA796F" w:rsidRDefault="00AE15FB" w:rsidP="00B5690F">
      <w:pPr>
        <w:tabs>
          <w:tab w:val="left" w:pos="720"/>
        </w:tabs>
        <w:spacing w:before="0" w:line="312" w:lineRule="auto"/>
        <w:ind w:left="0" w:firstLine="540"/>
        <w:rPr>
          <w:rFonts w:ascii="Times New Roman" w:hAnsi="Times New Roman"/>
          <w:i/>
          <w:color w:val="000000"/>
          <w:lang w:val="es-ES"/>
        </w:rPr>
      </w:pPr>
      <w:r w:rsidRPr="0033190B">
        <w:rPr>
          <w:rFonts w:ascii="Times New Roman" w:hAnsi="Times New Roman"/>
          <w:i/>
          <w:color w:val="000000" w:themeColor="text1"/>
          <w:lang w:val="es-ES"/>
        </w:rPr>
        <w:t xml:space="preserve"> </w:t>
      </w:r>
      <w:r w:rsidR="00A55E67" w:rsidRPr="00AA796F">
        <w:rPr>
          <w:rFonts w:ascii="Times New Roman" w:hAnsi="Times New Roman"/>
          <w:lang w:val="es-ES"/>
        </w:rPr>
        <w:t xml:space="preserve">2. Nguồn gốc và tình trạng pháp lý của tài sản: </w:t>
      </w:r>
    </w:p>
    <w:p w:rsidR="00FC5DD9" w:rsidRPr="00AA796F" w:rsidRDefault="00FC5DD9" w:rsidP="00B5690F">
      <w:pPr>
        <w:spacing w:before="0" w:line="312" w:lineRule="auto"/>
        <w:ind w:left="0" w:firstLine="630"/>
        <w:rPr>
          <w:rFonts w:ascii="Times New Roman" w:hAnsi="Times New Roman"/>
          <w:lang w:val="es-ES"/>
        </w:rPr>
      </w:pPr>
      <w:r w:rsidRPr="00AA796F">
        <w:rPr>
          <w:rFonts w:ascii="Times New Roman" w:hAnsi="Times New Roman"/>
          <w:lang w:val="es-ES"/>
        </w:rPr>
        <w:t>Quyền sử dụng đất trên đã được UBND thành phố Đồng Hới cho phép đấu giá tại các Quyết định sau:</w:t>
      </w:r>
    </w:p>
    <w:p w:rsidR="00FC5DD9" w:rsidRPr="00AA796F" w:rsidRDefault="00FC5DD9" w:rsidP="00B5690F">
      <w:pPr>
        <w:spacing w:before="0" w:line="312" w:lineRule="auto"/>
        <w:ind w:left="0" w:firstLine="630"/>
        <w:rPr>
          <w:rFonts w:ascii="Times New Roman" w:hAnsi="Times New Roman"/>
          <w:lang w:val="es-ES"/>
        </w:rPr>
      </w:pPr>
      <w:r w:rsidRPr="00AA796F">
        <w:rPr>
          <w:rFonts w:ascii="Times New Roman" w:hAnsi="Times New Roman"/>
          <w:lang w:val="es-ES"/>
        </w:rPr>
        <w:t>- Quyết định số 2961/QĐ-UBND ngày 26/6/2018 về việc Đấu giá quyền sử dụng 70 thửa đất thuộc Dự án khu dân cư phía tây đường Hữu Nghị, phường Bắc Lý, thành phố Đồng Hới.</w:t>
      </w:r>
    </w:p>
    <w:p w:rsidR="00FC5DD9" w:rsidRPr="00AA796F" w:rsidRDefault="00FC5DD9" w:rsidP="00B5690F">
      <w:pPr>
        <w:spacing w:before="0" w:line="312" w:lineRule="auto"/>
        <w:ind w:left="0" w:firstLine="630"/>
        <w:rPr>
          <w:rFonts w:ascii="Times New Roman" w:hAnsi="Times New Roman"/>
          <w:lang w:val="es-ES"/>
        </w:rPr>
      </w:pPr>
      <w:r w:rsidRPr="00AA796F">
        <w:rPr>
          <w:rFonts w:ascii="Times New Roman" w:hAnsi="Times New Roman"/>
          <w:lang w:val="es-ES"/>
        </w:rPr>
        <w:lastRenderedPageBreak/>
        <w:t>- Quyết định số 2432/QĐ-UBND ngày 29/5/2018 của UBND thành phố Đồng Hới về việc phê duyệt Phương án đấu giá quyền sử dụng 70 thửa đất ở tại khu dân cư phía tây đường Hữu Nghị, phường Bắc Lý thành phố Đồng Hới;</w:t>
      </w:r>
    </w:p>
    <w:p w:rsidR="00FC5DD9" w:rsidRPr="00AA796F" w:rsidRDefault="00FC5DD9" w:rsidP="00B5690F">
      <w:pPr>
        <w:spacing w:before="0" w:line="312" w:lineRule="auto"/>
        <w:ind w:left="0" w:firstLine="630"/>
        <w:rPr>
          <w:rFonts w:ascii="Times New Roman" w:hAnsi="Times New Roman"/>
          <w:color w:val="000000"/>
          <w:lang w:val="es-ES"/>
        </w:rPr>
      </w:pPr>
      <w:r w:rsidRPr="00AA796F">
        <w:rPr>
          <w:rFonts w:ascii="Times New Roman" w:hAnsi="Times New Roman"/>
          <w:color w:val="000000"/>
          <w:lang w:val="es-ES"/>
        </w:rPr>
        <w:t>- Quyết định số 3584/QĐ-UBND ngày 27/7/2018 của UBND thành phố Đồng Hới về việc phê duyệt giá đất cụ thể và giá khởi điểm 70 thửa đất ở thuộc công trình tạo quỹ đất khu dân cư phía tây đường Hữu Nghị, phường Bắc Lý thành phố Đồng Hới để đấu giá quyền sử dụng đất;</w:t>
      </w:r>
    </w:p>
    <w:p w:rsidR="00FC5DD9" w:rsidRPr="00AA796F" w:rsidRDefault="00FC5DD9" w:rsidP="00B5690F">
      <w:pPr>
        <w:spacing w:before="0" w:line="312" w:lineRule="auto"/>
        <w:ind w:left="0" w:firstLine="630"/>
        <w:rPr>
          <w:rFonts w:ascii="Times New Roman" w:hAnsi="Times New Roman"/>
          <w:bCs/>
          <w:lang w:val="es-ES"/>
        </w:rPr>
      </w:pPr>
      <w:r w:rsidRPr="00AA796F">
        <w:rPr>
          <w:rFonts w:ascii="Times New Roman" w:hAnsi="Times New Roman"/>
          <w:i/>
          <w:lang w:val="es-ES"/>
        </w:rPr>
        <w:t xml:space="preserve">- </w:t>
      </w:r>
      <w:r w:rsidRPr="00AA796F">
        <w:rPr>
          <w:rFonts w:ascii="Times New Roman" w:hAnsi="Times New Roman"/>
          <w:color w:val="000000"/>
          <w:lang w:val="es-ES"/>
        </w:rPr>
        <w:t xml:space="preserve">Quyết định số 1694/QĐ-UBND ngày 18/7/2013 của UBND thành phố Đồng Hới về việc phê duyệt </w:t>
      </w:r>
      <w:r w:rsidRPr="00AA796F">
        <w:rPr>
          <w:rFonts w:ascii="Times New Roman" w:hAnsi="Times New Roman"/>
          <w:bCs/>
          <w:lang w:val="es-ES"/>
        </w:rPr>
        <w:t>Quy hoạch chi tiết Khu dân cư phía Tây đường Hữu Nghị; Số 2131/QĐ-UBND ngày 03/8/2015 về việc phê duyệt điều chỉnh Quy hoạch chi tiết các lô A1,A5,A11,A15,B1,B2,B5,B6,D1 thuộc đồ án “Điều chỉnh quy hoạch chi tiết xây dựng khu dân cư phía tây đường Hữu Nghị, phường Bắc Lý”; Số 3363/QĐ-UBND ngày 23/11/2015 về việc phê duyệt điều chỉnh Quy hoạch chi tiết lô đất A16 thuộc đồ án “Điều chỉnh quy hoạch chi tiết xây dựng khu dân cư phía tây đường Hữu Nghị, phường Bắc Lý; Số 505/QĐ-UBND ngày 01/3/2016 về việc phê duyệt Quy hoạch chi tiết mở rộng khu dân cư phía tây đường Hữu Nghị, phường Bắc Lý; Số 3453/QĐ-UBND ngày 28/10/2016 về việc phê duyệt điều chỉnh Quy hoạch chi tiết lô đất B3, B4,B6, B7, P1, P2 thuộc Đồ án điều chỉnh Quy hoạch chi tiết xây dựng khu dân cư phía tây đường Hữu Nghị, thành phố Đồng Hới, tỷ lệ 1/500;</w:t>
      </w:r>
    </w:p>
    <w:p w:rsidR="00FC5DD9" w:rsidRPr="00AA796F" w:rsidRDefault="00FC5DD9" w:rsidP="00B5690F">
      <w:pPr>
        <w:spacing w:before="0" w:line="312" w:lineRule="auto"/>
        <w:ind w:left="0" w:firstLine="630"/>
        <w:rPr>
          <w:rFonts w:ascii="Times New Roman" w:hAnsi="Times New Roman"/>
          <w:lang w:val="es-ES"/>
        </w:rPr>
      </w:pPr>
      <w:r w:rsidRPr="00AA796F">
        <w:rPr>
          <w:rFonts w:ascii="Times New Roman" w:hAnsi="Times New Roman"/>
          <w:lang w:val="es-ES"/>
        </w:rPr>
        <w:t xml:space="preserve">- </w:t>
      </w:r>
      <w:r w:rsidRPr="00F0758E">
        <w:rPr>
          <w:rFonts w:ascii="Times New Roman" w:hAnsi="Times New Roman"/>
          <w:szCs w:val="26"/>
          <w:lang w:val="de-DE"/>
        </w:rPr>
        <w:t>Quyết định số 3257/QĐ-UBND ngày 03/7/2018 của UBND thành phố Đồng Hới về việc điều chỉnh thời hạn đăng ký, bỏ phiếu trả giá qu</w:t>
      </w:r>
      <w:r w:rsidR="00281ADB">
        <w:rPr>
          <w:rFonts w:ascii="Times New Roman" w:hAnsi="Times New Roman"/>
          <w:szCs w:val="26"/>
          <w:lang w:val="de-DE"/>
        </w:rPr>
        <w:t>y định tại Điểm c và d, Khoản 1</w:t>
      </w:r>
      <w:r w:rsidRPr="00F0758E">
        <w:rPr>
          <w:rFonts w:ascii="Times New Roman" w:hAnsi="Times New Roman"/>
          <w:szCs w:val="26"/>
          <w:lang w:val="de-DE"/>
        </w:rPr>
        <w:t>, Mục IV, Điều 1 Quyết định số 2432/QĐ-UBND ngày 29/5/2018 của UBND thành phố về việc phê duyệt Phương án đấu giá quyền sử dụng 70 thửa đất ở tại khu dân cư phía Tây đường Hữu Nghị, phường Bắc Lý, thành phố Đ</w:t>
      </w:r>
      <w:r w:rsidR="00281ADB">
        <w:rPr>
          <w:rFonts w:ascii="Times New Roman" w:hAnsi="Times New Roman"/>
          <w:szCs w:val="26"/>
          <w:lang w:val="de-DE"/>
        </w:rPr>
        <w:t>ồng Hới.</w:t>
      </w:r>
    </w:p>
    <w:p w:rsidR="006203DB" w:rsidRPr="0033190B" w:rsidRDefault="00BD3C00" w:rsidP="00B5690F">
      <w:pPr>
        <w:tabs>
          <w:tab w:val="left" w:pos="720"/>
        </w:tabs>
        <w:spacing w:before="0" w:line="312" w:lineRule="auto"/>
        <w:ind w:left="0" w:firstLine="540"/>
        <w:rPr>
          <w:rFonts w:ascii="Times New Roman" w:hAnsi="Times New Roman"/>
          <w:color w:val="000000" w:themeColor="text1"/>
          <w:lang w:val="sv-SE"/>
        </w:rPr>
      </w:pPr>
      <w:r w:rsidRPr="0033190B">
        <w:rPr>
          <w:rFonts w:ascii="Times New Roman" w:hAnsi="Times New Roman"/>
          <w:b/>
          <w:color w:val="000000" w:themeColor="text1"/>
          <w:lang w:val="es-ES"/>
        </w:rPr>
        <w:t>Điều 3</w:t>
      </w:r>
      <w:r w:rsidR="007F47F4" w:rsidRPr="0033190B">
        <w:rPr>
          <w:rFonts w:ascii="Times New Roman" w:hAnsi="Times New Roman"/>
          <w:b/>
          <w:color w:val="000000" w:themeColor="text1"/>
          <w:lang w:val="es-ES"/>
        </w:rPr>
        <w:t>. Tiền đặt trước</w:t>
      </w:r>
      <w:r w:rsidR="00776B38" w:rsidRPr="0033190B">
        <w:rPr>
          <w:rFonts w:ascii="Times New Roman" w:hAnsi="Times New Roman"/>
          <w:b/>
          <w:color w:val="000000" w:themeColor="text1"/>
          <w:lang w:val="es-ES"/>
        </w:rPr>
        <w:t>, tiền mua hồ sơ tham gia đấu giá</w:t>
      </w:r>
      <w:r w:rsidR="007F47F4" w:rsidRPr="0033190B">
        <w:rPr>
          <w:rFonts w:ascii="Times New Roman" w:hAnsi="Times New Roman"/>
          <w:b/>
          <w:color w:val="000000" w:themeColor="text1"/>
          <w:lang w:val="es-ES"/>
        </w:rPr>
        <w:t xml:space="preserve">, </w:t>
      </w:r>
      <w:r w:rsidR="00A6142C">
        <w:rPr>
          <w:rFonts w:ascii="Times New Roman" w:hAnsi="Times New Roman"/>
          <w:b/>
          <w:color w:val="000000" w:themeColor="text1"/>
          <w:lang w:val="es-ES"/>
        </w:rPr>
        <w:t>cách thức trả giá</w:t>
      </w:r>
      <w:r w:rsidR="00776B38" w:rsidRPr="0033190B">
        <w:rPr>
          <w:rFonts w:ascii="Times New Roman" w:hAnsi="Times New Roman"/>
          <w:b/>
          <w:color w:val="000000" w:themeColor="text1"/>
          <w:lang w:val="es-ES"/>
        </w:rPr>
        <w:t>:</w:t>
      </w:r>
    </w:p>
    <w:p w:rsidR="00D96004" w:rsidRPr="00D96004" w:rsidRDefault="00E54822" w:rsidP="00B5690F">
      <w:pPr>
        <w:tabs>
          <w:tab w:val="left" w:pos="426"/>
        </w:tabs>
        <w:spacing w:before="0" w:line="312" w:lineRule="auto"/>
        <w:ind w:left="0" w:firstLine="540"/>
        <w:rPr>
          <w:rFonts w:ascii="Times New Roman" w:hAnsi="Times New Roman"/>
          <w:bCs/>
          <w:i/>
          <w:lang w:val="da-DK"/>
        </w:rPr>
      </w:pPr>
      <w:r w:rsidRPr="00AA796F">
        <w:rPr>
          <w:rFonts w:ascii="Times New Roman" w:hAnsi="Times New Roman"/>
          <w:color w:val="000000" w:themeColor="text1"/>
          <w:spacing w:val="-2"/>
          <w:lang w:val="sv-SE"/>
        </w:rPr>
        <w:t xml:space="preserve">1. Tiền đặt trước: </w:t>
      </w:r>
      <w:r w:rsidR="00D96004">
        <w:rPr>
          <w:rFonts w:ascii="Times New Roman" w:hAnsi="Times New Roman"/>
          <w:bCs/>
          <w:i/>
          <w:lang w:val="da-DK"/>
        </w:rPr>
        <w:t xml:space="preserve"> </w:t>
      </w:r>
      <w:r w:rsidR="00D96004" w:rsidRPr="00EB714A">
        <w:rPr>
          <w:rFonts w:ascii="Times New Roman" w:hAnsi="Times New Roman"/>
          <w:bCs/>
          <w:lang w:val="da-DK"/>
        </w:rPr>
        <w:t>Nộp 100.000.000,đồng/</w:t>
      </w:r>
      <w:r w:rsidR="00D96004" w:rsidRPr="00EB714A">
        <w:rPr>
          <w:rFonts w:ascii="Times New Roman" w:hAnsi="Times New Roman"/>
          <w:spacing w:val="-4"/>
          <w:lang w:val="da-DK"/>
        </w:rPr>
        <w:t>thửa đất đăng ký đấu giá</w:t>
      </w:r>
      <w:r w:rsidR="00D96004" w:rsidRPr="00EB714A">
        <w:rPr>
          <w:rFonts w:ascii="Times New Roman" w:hAnsi="Times New Roman"/>
          <w:bCs/>
          <w:lang w:val="da-DK"/>
        </w:rPr>
        <w:t xml:space="preserve"> </w:t>
      </w:r>
      <w:r w:rsidR="00D96004" w:rsidRPr="00EB714A">
        <w:rPr>
          <w:rFonts w:ascii="Times New Roman" w:hAnsi="Times New Roman"/>
          <w:bCs/>
          <w:i/>
          <w:lang w:val="da-DK"/>
        </w:rPr>
        <w:t>(Bằng chữ: Một trăm triệu đồng)</w:t>
      </w:r>
      <w:r w:rsidR="00D96004">
        <w:rPr>
          <w:rFonts w:ascii="Times New Roman" w:hAnsi="Times New Roman"/>
          <w:bCs/>
          <w:i/>
          <w:lang w:val="da-DK"/>
        </w:rPr>
        <w:t>.</w:t>
      </w:r>
      <w:r w:rsidR="00D96004" w:rsidRPr="00EB714A">
        <w:rPr>
          <w:rFonts w:ascii="Times New Roman" w:hAnsi="Times New Roman"/>
          <w:bCs/>
          <w:i/>
          <w:lang w:val="da-DK"/>
        </w:rPr>
        <w:t xml:space="preserve"> </w:t>
      </w:r>
    </w:p>
    <w:p w:rsidR="00412956" w:rsidRPr="0033190B" w:rsidRDefault="00D96004" w:rsidP="00B5690F">
      <w:pPr>
        <w:spacing w:before="0" w:line="312" w:lineRule="auto"/>
        <w:ind w:left="0" w:firstLine="540"/>
        <w:rPr>
          <w:rFonts w:ascii="Times New Roman" w:hAnsi="Times New Roman"/>
          <w:lang w:val="sv-SE"/>
        </w:rPr>
      </w:pPr>
      <w:r w:rsidRPr="00AA796F">
        <w:rPr>
          <w:rFonts w:ascii="Times New Roman" w:hAnsi="Times New Roman"/>
          <w:lang w:val="da-DK"/>
        </w:rPr>
        <w:t>a</w:t>
      </w:r>
      <w:r w:rsidR="00412956" w:rsidRPr="00AA796F">
        <w:rPr>
          <w:rFonts w:ascii="Times New Roman" w:hAnsi="Times New Roman"/>
          <w:lang w:val="da-DK"/>
        </w:rPr>
        <w:t xml:space="preserve">) Phương thức thu tiền đặt trước: Khách hàng nộp tiền mặt hoặc chuyển khoản vào </w:t>
      </w:r>
      <w:r w:rsidR="00412956" w:rsidRPr="0033190B">
        <w:rPr>
          <w:rFonts w:ascii="Times New Roman" w:hAnsi="Times New Roman"/>
          <w:lang w:val="sv-SE"/>
        </w:rPr>
        <w:t>tài khoản của Trung tâm Dịch vụ đấu giá tài sản tỉnh Quảng Bình.</w:t>
      </w:r>
    </w:p>
    <w:p w:rsidR="00412956" w:rsidRPr="00AA796F" w:rsidRDefault="00412956" w:rsidP="00B5690F">
      <w:pPr>
        <w:spacing w:before="0" w:line="312" w:lineRule="auto"/>
        <w:ind w:left="0" w:right="-49" w:firstLine="540"/>
        <w:rPr>
          <w:rFonts w:ascii="Times New Roman" w:hAnsi="Times New Roman"/>
          <w:color w:val="000000"/>
          <w:lang w:val="sv-SE"/>
        </w:rPr>
      </w:pPr>
      <w:r w:rsidRPr="00AA796F">
        <w:rPr>
          <w:rFonts w:ascii="Times New Roman" w:hAnsi="Times New Roman"/>
          <w:color w:val="000000" w:themeColor="text1"/>
          <w:lang w:val="sv-SE"/>
        </w:rPr>
        <w:t>Số tài khoản tại</w:t>
      </w:r>
      <w:r w:rsidRPr="00AA796F">
        <w:rPr>
          <w:rFonts w:ascii="Times New Roman" w:hAnsi="Times New Roman"/>
          <w:i/>
          <w:color w:val="000000" w:themeColor="text1"/>
          <w:lang w:val="sv-SE"/>
        </w:rPr>
        <w:t xml:space="preserve"> </w:t>
      </w:r>
      <w:r w:rsidRPr="00AA796F">
        <w:rPr>
          <w:rFonts w:ascii="Times New Roman" w:hAnsi="Times New Roman"/>
          <w:color w:val="000000"/>
          <w:lang w:val="sv-SE"/>
        </w:rPr>
        <w:t>Ngân hàng TMCP Đầu tư &amp; phát triển Việt Nam (BIDV) - CN Quảng Bình: 5311 0000 188304.</w:t>
      </w:r>
    </w:p>
    <w:p w:rsidR="00412956" w:rsidRPr="00AA796F" w:rsidRDefault="00412956" w:rsidP="00B5690F">
      <w:pPr>
        <w:spacing w:before="0" w:line="312" w:lineRule="auto"/>
        <w:ind w:left="0" w:right="-49" w:firstLine="540"/>
        <w:rPr>
          <w:rFonts w:ascii="Times New Roman" w:hAnsi="Times New Roman"/>
          <w:color w:val="000000"/>
          <w:lang w:val="sv-SE"/>
        </w:rPr>
      </w:pPr>
      <w:r w:rsidRPr="00AA796F">
        <w:rPr>
          <w:rFonts w:ascii="Times New Roman" w:hAnsi="Times New Roman"/>
          <w:color w:val="000000"/>
          <w:lang w:val="sv-SE"/>
        </w:rPr>
        <w:t>Số tài khoản tại Ngân hàng TMCP Ngoại thương Việt Nam (Vietcombank) - CN Quảng Bình: 0311 00000 6886.</w:t>
      </w:r>
    </w:p>
    <w:p w:rsidR="00412956" w:rsidRPr="00AA796F" w:rsidRDefault="00412956" w:rsidP="00B5690F">
      <w:pPr>
        <w:spacing w:before="0" w:line="312" w:lineRule="auto"/>
        <w:ind w:left="0" w:right="-49" w:firstLine="540"/>
        <w:rPr>
          <w:rFonts w:ascii="Times New Roman" w:hAnsi="Times New Roman"/>
          <w:i/>
          <w:color w:val="000000" w:themeColor="text1"/>
          <w:lang w:val="sv-SE"/>
        </w:rPr>
      </w:pPr>
      <w:r w:rsidRPr="00AA796F">
        <w:rPr>
          <w:rFonts w:ascii="Times New Roman" w:hAnsi="Times New Roman"/>
          <w:color w:val="000000" w:themeColor="text1"/>
          <w:lang w:val="sv-SE"/>
        </w:rPr>
        <w:t>Số tài khoản tại</w:t>
      </w:r>
      <w:r w:rsidRPr="00AA796F">
        <w:rPr>
          <w:rFonts w:ascii="Times New Roman" w:hAnsi="Times New Roman"/>
          <w:i/>
          <w:color w:val="000000" w:themeColor="text1"/>
          <w:lang w:val="sv-SE"/>
        </w:rPr>
        <w:t xml:space="preserve"> </w:t>
      </w:r>
      <w:r w:rsidRPr="00AA796F">
        <w:rPr>
          <w:rFonts w:ascii="Times New Roman" w:hAnsi="Times New Roman"/>
          <w:color w:val="000000"/>
          <w:lang w:val="sv-SE"/>
        </w:rPr>
        <w:t xml:space="preserve">Ngân hàng TMCP Công thương Việt Nam (Vietinbank) - CN Quảng Bình: </w:t>
      </w:r>
      <w:r w:rsidRPr="00AA796F">
        <w:rPr>
          <w:rFonts w:ascii="Times New Roman" w:hAnsi="Times New Roman"/>
          <w:color w:val="000000" w:themeColor="text1"/>
          <w:lang w:val="sv-SE"/>
        </w:rPr>
        <w:t>122 000 000 389.</w:t>
      </w:r>
    </w:p>
    <w:p w:rsidR="00412956" w:rsidRPr="0033190B" w:rsidRDefault="00412956" w:rsidP="00B5690F">
      <w:pPr>
        <w:tabs>
          <w:tab w:val="left" w:pos="426"/>
        </w:tabs>
        <w:spacing w:before="0" w:line="312" w:lineRule="auto"/>
        <w:ind w:left="0" w:firstLine="540"/>
        <w:rPr>
          <w:rFonts w:ascii="Times New Roman" w:hAnsi="Times New Roman"/>
          <w:bCs/>
          <w:lang w:val="da-DK"/>
        </w:rPr>
      </w:pPr>
      <w:r w:rsidRPr="0033190B">
        <w:rPr>
          <w:rFonts w:ascii="Times New Roman" w:hAnsi="Times New Roman"/>
          <w:bCs/>
          <w:lang w:val="da-DK"/>
        </w:rPr>
        <w:t>Số tài khoản tại Ngân hàng Nông nghiệp và PTNT Việt Nam (Agribank) - CN Quang Trung tỉnh Quảng Bình: 3807 201 000 989.</w:t>
      </w:r>
    </w:p>
    <w:p w:rsidR="00D96004" w:rsidRPr="00AA796F" w:rsidRDefault="00D96004" w:rsidP="00B5690F">
      <w:pPr>
        <w:spacing w:before="0" w:line="312" w:lineRule="auto"/>
        <w:ind w:left="0" w:firstLine="540"/>
        <w:rPr>
          <w:rFonts w:ascii="Times New Roman" w:hAnsi="Times New Roman"/>
          <w:b/>
          <w:lang w:val="da-DK"/>
        </w:rPr>
      </w:pPr>
      <w:r>
        <w:rPr>
          <w:rFonts w:ascii="Times New Roman" w:hAnsi="Times New Roman"/>
          <w:bCs/>
          <w:lang w:val="da-DK"/>
        </w:rPr>
        <w:t>b</w:t>
      </w:r>
      <w:r w:rsidR="00412956" w:rsidRPr="0033190B">
        <w:rPr>
          <w:rFonts w:ascii="Times New Roman" w:hAnsi="Times New Roman"/>
          <w:bCs/>
          <w:lang w:val="da-DK"/>
        </w:rPr>
        <w:t xml:space="preserve">) </w:t>
      </w:r>
      <w:r w:rsidR="00A4722E" w:rsidRPr="0033190B">
        <w:rPr>
          <w:rFonts w:ascii="Times New Roman" w:hAnsi="Times New Roman"/>
          <w:bCs/>
          <w:lang w:val="da-DK"/>
        </w:rPr>
        <w:t xml:space="preserve">Nội dung nộp tiền: </w:t>
      </w:r>
      <w:r w:rsidR="00A4722E" w:rsidRPr="00AA796F">
        <w:rPr>
          <w:rFonts w:ascii="Times New Roman" w:hAnsi="Times New Roman"/>
          <w:color w:val="000000"/>
          <w:lang w:val="da-DK"/>
        </w:rPr>
        <w:t xml:space="preserve">“Tên khách hàng đăng ký tham gia đấu giá” </w:t>
      </w:r>
      <w:r w:rsidRPr="00AA796F">
        <w:rPr>
          <w:rFonts w:ascii="Times New Roman" w:hAnsi="Times New Roman"/>
          <w:color w:val="000000"/>
          <w:lang w:val="da-DK"/>
        </w:rPr>
        <w:t xml:space="preserve">nộp tiền tham gia đấu giá QSDĐ tại </w:t>
      </w:r>
      <w:r w:rsidRPr="00AA796F">
        <w:rPr>
          <w:rFonts w:ascii="Times New Roman" w:hAnsi="Times New Roman"/>
          <w:lang w:val="da-DK"/>
        </w:rPr>
        <w:t>Dự án khu dân cư phía tây đường Hữu Nghị, phường Bắc Lý, thành phố Đồng Hới</w:t>
      </w:r>
      <w:r w:rsidRPr="00AA796F">
        <w:rPr>
          <w:rFonts w:ascii="Times New Roman" w:hAnsi="Times New Roman"/>
          <w:noProof/>
          <w:lang w:val="da-DK"/>
        </w:rPr>
        <w:t xml:space="preserve">. Tổ chức ngày </w:t>
      </w:r>
      <w:r w:rsidR="001C4E4D" w:rsidRPr="00AA796F">
        <w:rPr>
          <w:rFonts w:ascii="Times New Roman" w:hAnsi="Times New Roman"/>
          <w:noProof/>
          <w:lang w:val="da-DK"/>
        </w:rPr>
        <w:t>22</w:t>
      </w:r>
      <w:r w:rsidRPr="00AA796F">
        <w:rPr>
          <w:rFonts w:ascii="Times New Roman" w:hAnsi="Times New Roman"/>
          <w:noProof/>
          <w:lang w:val="da-DK"/>
        </w:rPr>
        <w:t>/9/2018.</w:t>
      </w:r>
    </w:p>
    <w:p w:rsidR="00B23415" w:rsidRPr="0033190B" w:rsidRDefault="00E54822" w:rsidP="00B5690F">
      <w:pPr>
        <w:spacing w:before="0" w:line="312" w:lineRule="auto"/>
        <w:ind w:left="0" w:firstLine="540"/>
        <w:rPr>
          <w:rFonts w:ascii="Times New Roman" w:hAnsi="Times New Roman"/>
          <w:lang w:val="sv-SE"/>
        </w:rPr>
      </w:pPr>
      <w:r w:rsidRPr="0033190B">
        <w:rPr>
          <w:rFonts w:ascii="Times New Roman" w:hAnsi="Times New Roman"/>
          <w:color w:val="000000" w:themeColor="text1"/>
          <w:lang w:val="sv-SE"/>
        </w:rPr>
        <w:t>2</w:t>
      </w:r>
      <w:r w:rsidR="00E737E7" w:rsidRPr="0033190B">
        <w:rPr>
          <w:rFonts w:ascii="Times New Roman" w:hAnsi="Times New Roman"/>
          <w:color w:val="000000" w:themeColor="text1"/>
          <w:lang w:val="sv-SE"/>
        </w:rPr>
        <w:t xml:space="preserve">. </w:t>
      </w:r>
      <w:r w:rsidR="007E5A44" w:rsidRPr="00AA796F">
        <w:rPr>
          <w:rFonts w:ascii="Times New Roman" w:hAnsi="Times New Roman"/>
          <w:color w:val="000000" w:themeColor="text1"/>
          <w:lang w:val="da-DK"/>
        </w:rPr>
        <w:t xml:space="preserve">Tiền mua hồ sơ tham gia đấu giá: </w:t>
      </w:r>
      <w:r w:rsidR="006E0153" w:rsidRPr="0033190B">
        <w:rPr>
          <w:rFonts w:ascii="Times New Roman" w:hAnsi="Times New Roman"/>
          <w:lang w:val="sv-SE"/>
        </w:rPr>
        <w:t xml:space="preserve"> </w:t>
      </w:r>
    </w:p>
    <w:p w:rsidR="006E0153" w:rsidRPr="0033190B" w:rsidRDefault="00B23415" w:rsidP="00B5690F">
      <w:pPr>
        <w:spacing w:before="0" w:line="312" w:lineRule="auto"/>
        <w:ind w:left="0" w:firstLine="540"/>
        <w:rPr>
          <w:rFonts w:ascii="Times New Roman" w:hAnsi="Times New Roman"/>
          <w:lang w:val="da-DK"/>
        </w:rPr>
      </w:pPr>
      <w:r w:rsidRPr="0033190B">
        <w:rPr>
          <w:rFonts w:ascii="Times New Roman" w:hAnsi="Times New Roman"/>
          <w:lang w:val="sv-SE"/>
        </w:rPr>
        <w:t xml:space="preserve">a) Mức thu: </w:t>
      </w:r>
      <w:r w:rsidR="006E0153" w:rsidRPr="0033190B">
        <w:rPr>
          <w:rFonts w:ascii="Times New Roman" w:hAnsi="Times New Roman"/>
          <w:lang w:val="sv-SE"/>
        </w:rPr>
        <w:t xml:space="preserve">Nộp </w:t>
      </w:r>
      <w:r w:rsidR="003E389D" w:rsidRPr="0033190B">
        <w:rPr>
          <w:rFonts w:ascii="Times New Roman" w:hAnsi="Times New Roman"/>
          <w:lang w:val="da-DK"/>
        </w:rPr>
        <w:t xml:space="preserve">500.000 </w:t>
      </w:r>
      <w:r w:rsidR="006E0153" w:rsidRPr="0033190B">
        <w:rPr>
          <w:rFonts w:ascii="Times New Roman" w:hAnsi="Times New Roman"/>
          <w:lang w:val="da-DK"/>
        </w:rPr>
        <w:t>đồng/hồ sơ đăng ký</w:t>
      </w:r>
      <w:r w:rsidR="008574B0" w:rsidRPr="0033190B">
        <w:rPr>
          <w:rFonts w:ascii="Times New Roman" w:hAnsi="Times New Roman"/>
          <w:lang w:val="da-DK"/>
        </w:rPr>
        <w:t>.</w:t>
      </w:r>
    </w:p>
    <w:p w:rsidR="00B23415" w:rsidRPr="0033190B" w:rsidRDefault="00B23415" w:rsidP="00B5690F">
      <w:pPr>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lang w:val="sv-SE"/>
        </w:rPr>
        <w:t>b) Phương thức thu tiền mua hồ sơ tham gia đấu giá: Khách hàng nộp bằng tiền mặt trực tiếp tại Trung tâm Dịch vụ đấu giá tài sản tỉnh Quảng Bình.</w:t>
      </w:r>
    </w:p>
    <w:p w:rsidR="00E54822" w:rsidRPr="0033190B" w:rsidRDefault="00E54822" w:rsidP="00B5690F">
      <w:pPr>
        <w:spacing w:before="0" w:line="312" w:lineRule="auto"/>
        <w:ind w:left="0" w:firstLine="540"/>
        <w:rPr>
          <w:rFonts w:ascii="Times New Roman" w:hAnsi="Times New Roman"/>
          <w:color w:val="000000" w:themeColor="text1"/>
          <w:lang w:val="da-DK"/>
        </w:rPr>
      </w:pPr>
      <w:r w:rsidRPr="0033190B">
        <w:rPr>
          <w:rFonts w:ascii="Times New Roman" w:hAnsi="Times New Roman"/>
          <w:color w:val="000000" w:themeColor="text1"/>
          <w:lang w:val="da-DK"/>
        </w:rPr>
        <w:t>Khoản tiền này không hoàn trả cho người nộp trừ trường hợp cuộc đấu giá không tổ chức.</w:t>
      </w:r>
    </w:p>
    <w:p w:rsidR="007F47F4" w:rsidRPr="0033190B" w:rsidRDefault="00534919" w:rsidP="00B5690F">
      <w:pPr>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lang w:val="sv-SE"/>
        </w:rPr>
        <w:t>3.</w:t>
      </w:r>
      <w:r w:rsidR="007F47F4" w:rsidRPr="0033190B">
        <w:rPr>
          <w:rFonts w:ascii="Times New Roman" w:hAnsi="Times New Roman"/>
          <w:color w:val="000000" w:themeColor="text1"/>
          <w:lang w:val="sv-SE"/>
        </w:rPr>
        <w:t xml:space="preserve"> </w:t>
      </w:r>
      <w:r w:rsidR="009E6834" w:rsidRPr="0033190B">
        <w:rPr>
          <w:rFonts w:ascii="Times New Roman" w:hAnsi="Times New Roman"/>
          <w:color w:val="000000" w:themeColor="text1"/>
          <w:lang w:val="sv-SE"/>
        </w:rPr>
        <w:t>Cách thức trả giá</w:t>
      </w:r>
      <w:r w:rsidR="008574B0" w:rsidRPr="0033190B">
        <w:rPr>
          <w:rFonts w:ascii="Times New Roman" w:hAnsi="Times New Roman"/>
          <w:color w:val="000000" w:themeColor="text1"/>
          <w:lang w:val="sv-SE"/>
        </w:rPr>
        <w:t xml:space="preserve">: </w:t>
      </w:r>
      <w:r w:rsidR="003E389D" w:rsidRPr="0033190B">
        <w:rPr>
          <w:rFonts w:ascii="Times New Roman" w:hAnsi="Times New Roman"/>
          <w:color w:val="000000" w:themeColor="text1"/>
          <w:lang w:val="sv-SE"/>
        </w:rPr>
        <w:t>Số tiền trả giá phải từ giá khởi điểm trở lên.</w:t>
      </w:r>
    </w:p>
    <w:p w:rsidR="00D612C6" w:rsidRPr="00AA796F" w:rsidRDefault="00A56E60" w:rsidP="00B5690F">
      <w:pPr>
        <w:tabs>
          <w:tab w:val="left" w:pos="-7088"/>
          <w:tab w:val="left" w:pos="993"/>
        </w:tabs>
        <w:spacing w:before="0" w:line="312" w:lineRule="auto"/>
        <w:ind w:left="0" w:firstLine="540"/>
        <w:rPr>
          <w:rFonts w:ascii="Times New Roman" w:hAnsi="Times New Roman"/>
          <w:color w:val="000000" w:themeColor="text1"/>
          <w:lang w:val="sv-SE"/>
        </w:rPr>
      </w:pPr>
      <w:r w:rsidRPr="0033190B">
        <w:rPr>
          <w:rFonts w:ascii="Times New Roman" w:hAnsi="Times New Roman"/>
          <w:b/>
          <w:color w:val="000000" w:themeColor="text1"/>
          <w:lang w:val="es-ES"/>
        </w:rPr>
        <w:t>Điều 4.</w:t>
      </w:r>
      <w:r w:rsidRPr="0033190B">
        <w:rPr>
          <w:rFonts w:ascii="Times New Roman" w:hAnsi="Times New Roman"/>
          <w:color w:val="000000" w:themeColor="text1"/>
          <w:lang w:val="es-ES"/>
        </w:rPr>
        <w:t xml:space="preserve"> </w:t>
      </w:r>
      <w:r w:rsidR="00D612C6" w:rsidRPr="0033190B">
        <w:rPr>
          <w:rFonts w:ascii="Times New Roman" w:hAnsi="Times New Roman"/>
          <w:b/>
          <w:color w:val="000000" w:themeColor="text1"/>
          <w:lang w:val="vi-VN"/>
        </w:rPr>
        <w:t>Đối tượng</w:t>
      </w:r>
      <w:r w:rsidR="00D612C6" w:rsidRPr="00AA796F">
        <w:rPr>
          <w:rFonts w:ascii="Times New Roman" w:hAnsi="Times New Roman"/>
          <w:b/>
          <w:color w:val="000000" w:themeColor="text1"/>
          <w:lang w:val="sv-SE"/>
        </w:rPr>
        <w:t>,</w:t>
      </w:r>
      <w:r w:rsidR="00D612C6" w:rsidRPr="0033190B">
        <w:rPr>
          <w:rFonts w:ascii="Times New Roman" w:hAnsi="Times New Roman"/>
          <w:b/>
          <w:color w:val="000000" w:themeColor="text1"/>
          <w:lang w:val="vi-VN"/>
        </w:rPr>
        <w:t xml:space="preserve"> điều kiện đ</w:t>
      </w:r>
      <w:r w:rsidR="00D612C6" w:rsidRPr="00AA796F">
        <w:rPr>
          <w:rFonts w:ascii="Times New Roman" w:hAnsi="Times New Roman"/>
          <w:b/>
          <w:color w:val="000000" w:themeColor="text1"/>
          <w:lang w:val="sv-SE"/>
        </w:rPr>
        <w:t>ăng ký</w:t>
      </w:r>
      <w:r w:rsidR="00D612C6" w:rsidRPr="0033190B">
        <w:rPr>
          <w:rFonts w:ascii="Times New Roman" w:hAnsi="Times New Roman"/>
          <w:b/>
          <w:color w:val="000000" w:themeColor="text1"/>
          <w:lang w:val="vi-VN"/>
        </w:rPr>
        <w:t xml:space="preserve"> tham gia đấu giá</w:t>
      </w:r>
      <w:r w:rsidR="0053014F" w:rsidRPr="00AA796F">
        <w:rPr>
          <w:rFonts w:ascii="Times New Roman" w:hAnsi="Times New Roman"/>
          <w:b/>
          <w:color w:val="000000" w:themeColor="text1"/>
          <w:lang w:val="sv-SE"/>
        </w:rPr>
        <w:t xml:space="preserve"> tài sản</w:t>
      </w:r>
    </w:p>
    <w:p w:rsidR="003E389D" w:rsidRPr="00AA796F" w:rsidRDefault="00A56E60" w:rsidP="00B5690F">
      <w:pPr>
        <w:spacing w:before="0" w:line="312" w:lineRule="auto"/>
        <w:ind w:left="0" w:firstLine="540"/>
        <w:rPr>
          <w:rFonts w:ascii="Times New Roman" w:hAnsi="Times New Roman"/>
          <w:color w:val="000000" w:themeColor="text1"/>
          <w:lang w:val="sv-SE"/>
        </w:rPr>
      </w:pPr>
      <w:r w:rsidRPr="00AA796F">
        <w:rPr>
          <w:rFonts w:ascii="Times New Roman" w:hAnsi="Times New Roman"/>
          <w:color w:val="000000" w:themeColor="text1"/>
          <w:lang w:val="sv-SE"/>
        </w:rPr>
        <w:t>1</w:t>
      </w:r>
      <w:r w:rsidR="00CF26E2" w:rsidRPr="00AA796F">
        <w:rPr>
          <w:rFonts w:ascii="Times New Roman" w:hAnsi="Times New Roman"/>
          <w:color w:val="000000" w:themeColor="text1"/>
          <w:lang w:val="sv-SE"/>
        </w:rPr>
        <w:t>.</w:t>
      </w:r>
      <w:r w:rsidR="00D612C6" w:rsidRPr="00AA796F">
        <w:rPr>
          <w:rFonts w:ascii="Times New Roman" w:hAnsi="Times New Roman"/>
          <w:color w:val="000000" w:themeColor="text1"/>
          <w:lang w:val="sv-SE"/>
        </w:rPr>
        <w:t xml:space="preserve"> </w:t>
      </w:r>
      <w:r w:rsidR="00D612C6" w:rsidRPr="0033190B">
        <w:rPr>
          <w:rFonts w:ascii="Times New Roman" w:hAnsi="Times New Roman"/>
          <w:color w:val="000000" w:themeColor="text1"/>
          <w:lang w:val="vi-VN"/>
        </w:rPr>
        <w:t>Đối tượng:</w:t>
      </w:r>
    </w:p>
    <w:p w:rsidR="00D96004" w:rsidRPr="00AA796F" w:rsidRDefault="00AC35B9" w:rsidP="00B5690F">
      <w:pPr>
        <w:spacing w:before="0" w:line="312" w:lineRule="auto"/>
        <w:ind w:left="0" w:firstLine="540"/>
        <w:rPr>
          <w:rFonts w:ascii="Times New Roman" w:hAnsi="Times New Roman"/>
          <w:noProof/>
          <w:color w:val="000000" w:themeColor="text1"/>
          <w:lang w:val="sv-SE"/>
        </w:rPr>
      </w:pPr>
      <w:r w:rsidRPr="00D97279">
        <w:rPr>
          <w:rFonts w:ascii="Times New Roman" w:hAnsi="Times New Roman"/>
          <w:lang w:val="da-DK"/>
        </w:rPr>
        <w:t xml:space="preserve">Hộ gia </w:t>
      </w:r>
      <w:r w:rsidRPr="00D97279">
        <w:rPr>
          <w:rFonts w:ascii="Times New Roman" w:hAnsi="Times New Roman" w:hint="eastAsia"/>
          <w:lang w:val="da-DK"/>
        </w:rPr>
        <w:t>đì</w:t>
      </w:r>
      <w:r w:rsidRPr="00D97279">
        <w:rPr>
          <w:rFonts w:ascii="Times New Roman" w:hAnsi="Times New Roman"/>
          <w:lang w:val="da-DK"/>
        </w:rPr>
        <w:t xml:space="preserve">nh, cá nhân thuộc </w:t>
      </w:r>
      <w:r w:rsidRPr="00D97279">
        <w:rPr>
          <w:rFonts w:ascii="Times New Roman" w:hAnsi="Times New Roman" w:hint="eastAsia"/>
          <w:lang w:val="da-DK"/>
        </w:rPr>
        <w:t>đ</w:t>
      </w:r>
      <w:r w:rsidRPr="00D97279">
        <w:rPr>
          <w:rFonts w:ascii="Times New Roman" w:hAnsi="Times New Roman"/>
          <w:lang w:val="da-DK"/>
        </w:rPr>
        <w:t>ối t</w:t>
      </w:r>
      <w:r w:rsidRPr="00D97279">
        <w:rPr>
          <w:rFonts w:ascii="Times New Roman" w:hAnsi="Times New Roman" w:hint="eastAsia"/>
          <w:lang w:val="da-DK"/>
        </w:rPr>
        <w:t>ư</w:t>
      </w:r>
      <w:r w:rsidRPr="00D97279">
        <w:rPr>
          <w:rFonts w:ascii="Times New Roman" w:hAnsi="Times New Roman"/>
          <w:lang w:val="da-DK"/>
        </w:rPr>
        <w:t xml:space="preserve">ợng </w:t>
      </w:r>
      <w:r w:rsidRPr="00D97279">
        <w:rPr>
          <w:rFonts w:ascii="Times New Roman" w:hAnsi="Times New Roman" w:hint="eastAsia"/>
          <w:lang w:val="da-DK"/>
        </w:rPr>
        <w:t>đư</w:t>
      </w:r>
      <w:r w:rsidRPr="00D97279">
        <w:rPr>
          <w:rFonts w:ascii="Times New Roman" w:hAnsi="Times New Roman"/>
          <w:lang w:val="da-DK"/>
        </w:rPr>
        <w:t>ợc Nhà n</w:t>
      </w:r>
      <w:r w:rsidRPr="00D97279">
        <w:rPr>
          <w:rFonts w:ascii="Times New Roman" w:hAnsi="Times New Roman" w:hint="eastAsia"/>
          <w:lang w:val="da-DK"/>
        </w:rPr>
        <w:t>ư</w:t>
      </w:r>
      <w:r w:rsidRPr="00D97279">
        <w:rPr>
          <w:rFonts w:ascii="Times New Roman" w:hAnsi="Times New Roman"/>
          <w:lang w:val="da-DK"/>
        </w:rPr>
        <w:t xml:space="preserve">ớc giao </w:t>
      </w:r>
      <w:r w:rsidRPr="00D97279">
        <w:rPr>
          <w:rFonts w:ascii="Times New Roman" w:hAnsi="Times New Roman" w:hint="eastAsia"/>
          <w:lang w:val="da-DK"/>
        </w:rPr>
        <w:t>đ</w:t>
      </w:r>
      <w:r w:rsidRPr="00D97279">
        <w:rPr>
          <w:rFonts w:ascii="Times New Roman" w:hAnsi="Times New Roman"/>
          <w:lang w:val="da-DK"/>
        </w:rPr>
        <w:t xml:space="preserve">ất có thu tiền sử dụng </w:t>
      </w:r>
      <w:r w:rsidRPr="00D97279">
        <w:rPr>
          <w:rFonts w:ascii="Times New Roman" w:hAnsi="Times New Roman" w:hint="eastAsia"/>
          <w:lang w:val="da-DK"/>
        </w:rPr>
        <w:t>đ</w:t>
      </w:r>
      <w:r w:rsidRPr="00D97279">
        <w:rPr>
          <w:rFonts w:ascii="Times New Roman" w:hAnsi="Times New Roman"/>
          <w:lang w:val="da-DK"/>
        </w:rPr>
        <w:t xml:space="preserve">ất hoặc cho thuê </w:t>
      </w:r>
      <w:r w:rsidRPr="00D97279">
        <w:rPr>
          <w:rFonts w:ascii="Times New Roman" w:hAnsi="Times New Roman" w:hint="eastAsia"/>
          <w:lang w:val="da-DK"/>
        </w:rPr>
        <w:t>đ</w:t>
      </w:r>
      <w:r w:rsidRPr="00D97279">
        <w:rPr>
          <w:rFonts w:ascii="Times New Roman" w:hAnsi="Times New Roman"/>
          <w:lang w:val="da-DK"/>
        </w:rPr>
        <w:t xml:space="preserve">ất theo quy </w:t>
      </w:r>
      <w:r w:rsidRPr="00D97279">
        <w:rPr>
          <w:rFonts w:ascii="Times New Roman" w:hAnsi="Times New Roman" w:hint="eastAsia"/>
          <w:lang w:val="da-DK"/>
        </w:rPr>
        <w:t>đ</w:t>
      </w:r>
      <w:r w:rsidRPr="00D97279">
        <w:rPr>
          <w:rFonts w:ascii="Times New Roman" w:hAnsi="Times New Roman"/>
          <w:lang w:val="da-DK"/>
        </w:rPr>
        <w:t xml:space="preserve">ịnh của Luật </w:t>
      </w:r>
      <w:r w:rsidRPr="00D97279">
        <w:rPr>
          <w:rFonts w:ascii="Times New Roman" w:hAnsi="Times New Roman" w:hint="eastAsia"/>
          <w:lang w:val="da-DK"/>
        </w:rPr>
        <w:t>Đ</w:t>
      </w:r>
      <w:r w:rsidRPr="00D97279">
        <w:rPr>
          <w:rFonts w:ascii="Times New Roman" w:hAnsi="Times New Roman"/>
          <w:lang w:val="da-DK"/>
        </w:rPr>
        <w:t xml:space="preserve">ất </w:t>
      </w:r>
      <w:r w:rsidRPr="00D97279">
        <w:rPr>
          <w:rFonts w:ascii="Times New Roman" w:hAnsi="Times New Roman" w:hint="eastAsia"/>
          <w:lang w:val="da-DK"/>
        </w:rPr>
        <w:t>đ</w:t>
      </w:r>
      <w:r w:rsidRPr="00D97279">
        <w:rPr>
          <w:rFonts w:ascii="Times New Roman" w:hAnsi="Times New Roman"/>
          <w:lang w:val="da-DK"/>
        </w:rPr>
        <w:t xml:space="preserve">ai, có nhu cầu sử dụng </w:t>
      </w:r>
      <w:r w:rsidRPr="00D97279">
        <w:rPr>
          <w:rFonts w:ascii="Times New Roman" w:hAnsi="Times New Roman" w:hint="eastAsia"/>
          <w:lang w:val="da-DK"/>
        </w:rPr>
        <w:t>đ</w:t>
      </w:r>
      <w:r w:rsidRPr="00D97279">
        <w:rPr>
          <w:rFonts w:ascii="Times New Roman" w:hAnsi="Times New Roman"/>
          <w:lang w:val="da-DK"/>
        </w:rPr>
        <w:t xml:space="preserve">ất </w:t>
      </w:r>
      <w:r w:rsidRPr="00D97279">
        <w:rPr>
          <w:rFonts w:ascii="Times New Roman" w:hAnsi="Times New Roman" w:hint="eastAsia"/>
          <w:lang w:val="da-DK"/>
        </w:rPr>
        <w:t>đ</w:t>
      </w:r>
      <w:r w:rsidRPr="00D97279">
        <w:rPr>
          <w:rFonts w:ascii="Times New Roman" w:hAnsi="Times New Roman"/>
          <w:lang w:val="da-DK"/>
        </w:rPr>
        <w:t xml:space="preserve">ể làm nhà ở theo quy hoạch </w:t>
      </w:r>
      <w:r w:rsidRPr="00D97279">
        <w:rPr>
          <w:rFonts w:ascii="Times New Roman" w:hAnsi="Times New Roman" w:hint="eastAsia"/>
          <w:lang w:val="da-DK"/>
        </w:rPr>
        <w:t>đã</w:t>
      </w:r>
      <w:r>
        <w:rPr>
          <w:rFonts w:ascii="Times New Roman" w:hAnsi="Times New Roman"/>
          <w:lang w:val="da-DK"/>
        </w:rPr>
        <w:t xml:space="preserve"> </w:t>
      </w:r>
      <w:r w:rsidRPr="00D97279">
        <w:rPr>
          <w:rFonts w:ascii="Times New Roman" w:hAnsi="Times New Roman" w:hint="eastAsia"/>
          <w:lang w:val="da-DK"/>
        </w:rPr>
        <w:t>đư</w:t>
      </w:r>
      <w:r w:rsidRPr="00D97279">
        <w:rPr>
          <w:rFonts w:ascii="Times New Roman" w:hAnsi="Times New Roman"/>
          <w:lang w:val="da-DK"/>
        </w:rPr>
        <w:t>ợc c</w:t>
      </w:r>
      <w:r w:rsidRPr="00D97279">
        <w:rPr>
          <w:rFonts w:ascii="Times New Roman" w:hAnsi="Times New Roman" w:hint="eastAsia"/>
          <w:lang w:val="da-DK"/>
        </w:rPr>
        <w:t>ơ</w:t>
      </w:r>
      <w:r w:rsidRPr="00D97279">
        <w:rPr>
          <w:rFonts w:ascii="Times New Roman" w:hAnsi="Times New Roman"/>
          <w:lang w:val="da-DK"/>
        </w:rPr>
        <w:t xml:space="preserve"> quan Nhà n</w:t>
      </w:r>
      <w:r w:rsidRPr="00D97279">
        <w:rPr>
          <w:rFonts w:ascii="Times New Roman" w:hAnsi="Times New Roman" w:hint="eastAsia"/>
          <w:lang w:val="da-DK"/>
        </w:rPr>
        <w:t>ư</w:t>
      </w:r>
      <w:r w:rsidRPr="00D97279">
        <w:rPr>
          <w:rFonts w:ascii="Times New Roman" w:hAnsi="Times New Roman"/>
          <w:lang w:val="da-DK"/>
        </w:rPr>
        <w:t xml:space="preserve">ớc có thẩm quyền phê duyệt, chấp hành tốt pháp luật </w:t>
      </w:r>
      <w:r w:rsidRPr="00D97279">
        <w:rPr>
          <w:rFonts w:ascii="Times New Roman" w:hAnsi="Times New Roman" w:hint="eastAsia"/>
          <w:lang w:val="da-DK"/>
        </w:rPr>
        <w:t>đ</w:t>
      </w:r>
      <w:r w:rsidRPr="00D97279">
        <w:rPr>
          <w:rFonts w:ascii="Times New Roman" w:hAnsi="Times New Roman"/>
          <w:lang w:val="da-DK"/>
        </w:rPr>
        <w:t xml:space="preserve">ất </w:t>
      </w:r>
      <w:r w:rsidRPr="00D97279">
        <w:rPr>
          <w:rFonts w:ascii="Times New Roman" w:hAnsi="Times New Roman" w:hint="eastAsia"/>
          <w:lang w:val="da-DK"/>
        </w:rPr>
        <w:t>đ</w:t>
      </w:r>
      <w:r w:rsidRPr="00D97279">
        <w:rPr>
          <w:rFonts w:ascii="Times New Roman" w:hAnsi="Times New Roman"/>
          <w:lang w:val="da-DK"/>
        </w:rPr>
        <w:t xml:space="preserve">ai </w:t>
      </w:r>
      <w:r w:rsidR="00146610" w:rsidRPr="00AC35B9">
        <w:rPr>
          <w:rFonts w:ascii="Times New Roman" w:hAnsi="Times New Roman"/>
          <w:lang w:val="da-DK"/>
        </w:rPr>
        <w:t>và</w:t>
      </w:r>
      <w:r w:rsidR="006E0153" w:rsidRPr="00AC35B9">
        <w:rPr>
          <w:rFonts w:ascii="Times New Roman" w:hAnsi="Times New Roman"/>
          <w:lang w:val="da-DK"/>
        </w:rPr>
        <w:t xml:space="preserve"> </w:t>
      </w:r>
      <w:r w:rsidR="00CC36B1" w:rsidRPr="00AA796F">
        <w:rPr>
          <w:rFonts w:ascii="Times New Roman" w:hAnsi="Times New Roman"/>
          <w:lang w:val="sv-SE"/>
        </w:rPr>
        <w:t xml:space="preserve">Quyết định số </w:t>
      </w:r>
      <w:r w:rsidR="00D96004" w:rsidRPr="00AA796F">
        <w:rPr>
          <w:rFonts w:ascii="Times New Roman" w:hAnsi="Times New Roman"/>
          <w:lang w:val="sv-SE"/>
        </w:rPr>
        <w:t>2432/QĐ-UBND ngày 29/5/2018 của UBND thành phố Đồng Hới về việc phê duyệt Phương án đấu giá quyền sử dụng 70 thửa đất ở tại khu dân cư phía tây đường Hữu Nghị, phường Bắc Lý thành phố Đồng Hới</w:t>
      </w:r>
      <w:r w:rsidR="00D96004" w:rsidRPr="00AA796F">
        <w:rPr>
          <w:rFonts w:ascii="Times New Roman" w:hAnsi="Times New Roman"/>
          <w:noProof/>
          <w:color w:val="000000" w:themeColor="text1"/>
          <w:lang w:val="sv-SE"/>
        </w:rPr>
        <w:t xml:space="preserve"> .</w:t>
      </w:r>
    </w:p>
    <w:p w:rsidR="00D612C6" w:rsidRPr="0033190B" w:rsidRDefault="00A56E60" w:rsidP="00B5690F">
      <w:pPr>
        <w:spacing w:before="0" w:line="312" w:lineRule="auto"/>
        <w:ind w:left="0" w:firstLine="540"/>
        <w:rPr>
          <w:rFonts w:ascii="Times New Roman" w:hAnsi="Times New Roman"/>
          <w:noProof/>
          <w:color w:val="000000" w:themeColor="text1"/>
          <w:lang w:val="vi-VN"/>
        </w:rPr>
      </w:pPr>
      <w:r w:rsidRPr="00AA796F">
        <w:rPr>
          <w:rFonts w:ascii="Times New Roman" w:hAnsi="Times New Roman"/>
          <w:noProof/>
          <w:color w:val="000000" w:themeColor="text1"/>
          <w:lang w:val="sv-SE"/>
        </w:rPr>
        <w:t>2</w:t>
      </w:r>
      <w:r w:rsidR="00CF26E2" w:rsidRPr="00AA796F">
        <w:rPr>
          <w:rFonts w:ascii="Times New Roman" w:hAnsi="Times New Roman"/>
          <w:noProof/>
          <w:color w:val="000000" w:themeColor="text1"/>
          <w:lang w:val="sv-SE"/>
        </w:rPr>
        <w:t>.</w:t>
      </w:r>
      <w:r w:rsidR="00D612C6" w:rsidRPr="00AA796F">
        <w:rPr>
          <w:rFonts w:ascii="Times New Roman" w:hAnsi="Times New Roman"/>
          <w:noProof/>
          <w:color w:val="000000" w:themeColor="text1"/>
          <w:lang w:val="sv-SE"/>
        </w:rPr>
        <w:t xml:space="preserve"> </w:t>
      </w:r>
      <w:r w:rsidR="00D612C6" w:rsidRPr="0033190B">
        <w:rPr>
          <w:rFonts w:ascii="Times New Roman" w:hAnsi="Times New Roman"/>
          <w:noProof/>
          <w:color w:val="000000" w:themeColor="text1"/>
          <w:lang w:val="vi-VN"/>
        </w:rPr>
        <w:t>Điều kiện đ</w:t>
      </w:r>
      <w:r w:rsidR="00D612C6" w:rsidRPr="00AA796F">
        <w:rPr>
          <w:rFonts w:ascii="Times New Roman" w:hAnsi="Times New Roman"/>
          <w:noProof/>
          <w:color w:val="000000" w:themeColor="text1"/>
          <w:lang w:val="sv-SE"/>
        </w:rPr>
        <w:t>ăng ký</w:t>
      </w:r>
      <w:r w:rsidR="00D612C6" w:rsidRPr="0033190B">
        <w:rPr>
          <w:rFonts w:ascii="Times New Roman" w:hAnsi="Times New Roman"/>
          <w:noProof/>
          <w:color w:val="000000" w:themeColor="text1"/>
          <w:lang w:val="vi-VN"/>
        </w:rPr>
        <w:t xml:space="preserve"> tham gia đấu giá:</w:t>
      </w:r>
      <w:r w:rsidR="00B951F0" w:rsidRPr="0033190B">
        <w:rPr>
          <w:rFonts w:ascii="Times New Roman" w:hAnsi="Times New Roman"/>
          <w:noProof/>
          <w:color w:val="000000" w:themeColor="text1"/>
          <w:lang w:val="vi-VN"/>
        </w:rPr>
        <w:tab/>
      </w:r>
    </w:p>
    <w:p w:rsidR="00B52F21" w:rsidRPr="00AA796F" w:rsidRDefault="00B52F21" w:rsidP="00B5690F">
      <w:pPr>
        <w:pStyle w:val="NormalWeb"/>
        <w:spacing w:before="0" w:beforeAutospacing="0" w:after="0" w:afterAutospacing="0" w:line="312" w:lineRule="auto"/>
        <w:ind w:left="0" w:firstLine="540"/>
        <w:rPr>
          <w:color w:val="000000" w:themeColor="text1"/>
          <w:sz w:val="28"/>
          <w:szCs w:val="28"/>
          <w:lang w:val="vi-VN"/>
        </w:rPr>
      </w:pPr>
      <w:r w:rsidRPr="00AA796F">
        <w:rPr>
          <w:color w:val="000000" w:themeColor="text1"/>
          <w:sz w:val="28"/>
          <w:szCs w:val="28"/>
          <w:lang w:val="vi-VN"/>
        </w:rPr>
        <w:t xml:space="preserve">Các đối tượng quy định tại Khoản 1 Điều 4 Quy chế này được đăng ký tham gia đấu giá quyền sử dụng đất khi có đủ các điều kiện sau: </w:t>
      </w:r>
    </w:p>
    <w:p w:rsidR="006B21AB" w:rsidRPr="00AA796F" w:rsidRDefault="006B21AB" w:rsidP="00B5690F">
      <w:pPr>
        <w:tabs>
          <w:tab w:val="left" w:pos="684"/>
          <w:tab w:val="left" w:pos="720"/>
        </w:tabs>
        <w:spacing w:before="0" w:line="312" w:lineRule="auto"/>
        <w:ind w:left="0" w:firstLine="540"/>
        <w:rPr>
          <w:rFonts w:ascii="Times New Roman" w:hAnsi="Times New Roman"/>
          <w:noProof/>
          <w:color w:val="000000" w:themeColor="text1"/>
          <w:lang w:val="vi-VN"/>
        </w:rPr>
      </w:pPr>
      <w:r w:rsidRPr="0033190B">
        <w:rPr>
          <w:rFonts w:ascii="Times New Roman" w:hAnsi="Times New Roman"/>
          <w:noProof/>
          <w:color w:val="000000" w:themeColor="text1"/>
          <w:lang w:val="vi-VN"/>
        </w:rPr>
        <w:t xml:space="preserve">- Có đơn xin tham gia đấu giá quyền sử dụng đất, cam kết trả ít nhất bằng giá khởi điểm đã được thông báo, sử dụng đất đúng mục đích, đúng quy hoạch khi trúng đấu giá, </w:t>
      </w:r>
      <w:r w:rsidR="0006600D" w:rsidRPr="00AA796F">
        <w:rPr>
          <w:rFonts w:ascii="Times New Roman" w:hAnsi="Times New Roman"/>
          <w:noProof/>
          <w:color w:val="000000" w:themeColor="text1"/>
          <w:lang w:val="vi-VN"/>
        </w:rPr>
        <w:t xml:space="preserve">chấp nhận tình trạng cơ sở hạ tầng hiện có, </w:t>
      </w:r>
      <w:r w:rsidRPr="0033190B">
        <w:rPr>
          <w:rFonts w:ascii="Times New Roman" w:hAnsi="Times New Roman"/>
          <w:noProof/>
          <w:color w:val="000000" w:themeColor="text1"/>
          <w:lang w:val="vi-VN"/>
        </w:rPr>
        <w:t xml:space="preserve">hoàn thiện đầy đủ các thủ tục về hồ sơ và nộp tiền đặt trước, </w:t>
      </w:r>
      <w:r w:rsidRPr="00AA796F">
        <w:rPr>
          <w:rFonts w:ascii="Times New Roman" w:hAnsi="Times New Roman"/>
          <w:noProof/>
          <w:color w:val="000000" w:themeColor="text1"/>
          <w:lang w:val="vi-VN"/>
        </w:rPr>
        <w:t xml:space="preserve">tiền mua hồ sơ </w:t>
      </w:r>
      <w:r w:rsidRPr="0033190B">
        <w:rPr>
          <w:rFonts w:ascii="Times New Roman" w:hAnsi="Times New Roman"/>
          <w:noProof/>
          <w:color w:val="000000" w:themeColor="text1"/>
          <w:lang w:val="vi-VN"/>
        </w:rPr>
        <w:t>tham gia đấu giá trong thời hạn quy định</w:t>
      </w:r>
      <w:r w:rsidRPr="00AA796F">
        <w:rPr>
          <w:rFonts w:ascii="Times New Roman" w:hAnsi="Times New Roman"/>
          <w:noProof/>
          <w:color w:val="000000" w:themeColor="text1"/>
          <w:lang w:val="vi-VN"/>
        </w:rPr>
        <w:t>.</w:t>
      </w:r>
    </w:p>
    <w:p w:rsidR="00E0663B" w:rsidRPr="0033190B" w:rsidRDefault="006B21AB" w:rsidP="00B5690F">
      <w:pPr>
        <w:tabs>
          <w:tab w:val="left" w:pos="180"/>
          <w:tab w:val="left" w:pos="630"/>
          <w:tab w:val="left" w:pos="720"/>
          <w:tab w:val="left" w:pos="900"/>
        </w:tabs>
        <w:spacing w:before="0" w:line="312" w:lineRule="auto"/>
        <w:ind w:left="0" w:firstLine="540"/>
        <w:rPr>
          <w:rFonts w:ascii="Times New Roman" w:hAnsi="Times New Roman"/>
          <w:color w:val="000000" w:themeColor="text1"/>
          <w:lang w:val="de-DE"/>
        </w:rPr>
      </w:pPr>
      <w:r w:rsidRPr="0033190B">
        <w:rPr>
          <w:rFonts w:ascii="Times New Roman" w:hAnsi="Times New Roman"/>
          <w:color w:val="000000" w:themeColor="text1"/>
          <w:lang w:val="de-DE"/>
        </w:rPr>
        <w:t>- Mỗi hộ gia đình chỉ được 01 cá nhân tham gia đấu giá.</w:t>
      </w:r>
    </w:p>
    <w:p w:rsidR="006B21AB" w:rsidRPr="0033190B" w:rsidRDefault="006B21AB" w:rsidP="00B5690F">
      <w:pPr>
        <w:tabs>
          <w:tab w:val="left" w:pos="180"/>
          <w:tab w:val="left" w:pos="630"/>
          <w:tab w:val="left" w:pos="720"/>
          <w:tab w:val="left" w:pos="900"/>
        </w:tabs>
        <w:spacing w:before="0" w:line="312" w:lineRule="auto"/>
        <w:ind w:left="0" w:firstLine="540"/>
        <w:rPr>
          <w:rFonts w:ascii="Times New Roman" w:hAnsi="Times New Roman"/>
          <w:color w:val="000000" w:themeColor="text1"/>
          <w:lang w:val="de-DE"/>
        </w:rPr>
      </w:pPr>
      <w:r w:rsidRPr="0033190B">
        <w:rPr>
          <w:rFonts w:ascii="Times New Roman" w:hAnsi="Times New Roman"/>
          <w:noProof/>
          <w:color w:val="000000" w:themeColor="text1"/>
          <w:lang w:val="vi-VN"/>
        </w:rPr>
        <w:t>- Phải có đủ năng lực hành vi dân sự theo quy định của pháp luật.</w:t>
      </w:r>
    </w:p>
    <w:p w:rsidR="00D612C6" w:rsidRPr="00AA796F" w:rsidRDefault="00A56E60" w:rsidP="00B5690F">
      <w:pPr>
        <w:spacing w:before="0" w:line="312" w:lineRule="auto"/>
        <w:ind w:left="0" w:firstLine="540"/>
        <w:rPr>
          <w:rFonts w:ascii="Times New Roman" w:hAnsi="Times New Roman"/>
          <w:noProof/>
          <w:color w:val="000000" w:themeColor="text1"/>
          <w:lang w:val="de-DE"/>
        </w:rPr>
      </w:pPr>
      <w:r w:rsidRPr="00AA796F">
        <w:rPr>
          <w:rFonts w:ascii="Times New Roman" w:hAnsi="Times New Roman"/>
          <w:noProof/>
          <w:color w:val="000000" w:themeColor="text1"/>
          <w:lang w:val="de-DE"/>
        </w:rPr>
        <w:t>3.</w:t>
      </w:r>
      <w:r w:rsidR="00D612C6" w:rsidRPr="00AA796F">
        <w:rPr>
          <w:rFonts w:ascii="Times New Roman" w:hAnsi="Times New Roman"/>
          <w:noProof/>
          <w:color w:val="000000" w:themeColor="text1"/>
          <w:lang w:val="de-DE"/>
        </w:rPr>
        <w:t xml:space="preserve"> </w:t>
      </w:r>
      <w:r w:rsidR="00D612C6" w:rsidRPr="0033190B">
        <w:rPr>
          <w:rFonts w:ascii="Times New Roman" w:hAnsi="Times New Roman"/>
          <w:noProof/>
          <w:color w:val="000000" w:themeColor="text1"/>
          <w:lang w:val="vi-VN"/>
        </w:rPr>
        <w:t>N</w:t>
      </w:r>
      <w:r w:rsidR="00D612C6" w:rsidRPr="00AA796F">
        <w:rPr>
          <w:rFonts w:ascii="Times New Roman" w:hAnsi="Times New Roman"/>
          <w:noProof/>
          <w:color w:val="000000" w:themeColor="text1"/>
          <w:lang w:val="de-DE"/>
        </w:rPr>
        <w:t>hững n</w:t>
      </w:r>
      <w:r w:rsidR="00D612C6" w:rsidRPr="0033190B">
        <w:rPr>
          <w:rFonts w:ascii="Times New Roman" w:hAnsi="Times New Roman"/>
          <w:noProof/>
          <w:color w:val="000000" w:themeColor="text1"/>
          <w:lang w:val="vi-VN"/>
        </w:rPr>
        <w:t>gười</w:t>
      </w:r>
      <w:r w:rsidR="00D612C6" w:rsidRPr="00AA796F">
        <w:rPr>
          <w:rFonts w:ascii="Times New Roman" w:hAnsi="Times New Roman"/>
          <w:noProof/>
          <w:color w:val="000000" w:themeColor="text1"/>
          <w:lang w:val="de-DE"/>
        </w:rPr>
        <w:t xml:space="preserve"> sau đây không được</w:t>
      </w:r>
      <w:r w:rsidR="00D612C6" w:rsidRPr="0033190B">
        <w:rPr>
          <w:rFonts w:ascii="Times New Roman" w:hAnsi="Times New Roman"/>
          <w:noProof/>
          <w:color w:val="000000" w:themeColor="text1"/>
          <w:lang w:val="vi-VN"/>
        </w:rPr>
        <w:t xml:space="preserve"> </w:t>
      </w:r>
      <w:r w:rsidR="00D612C6" w:rsidRPr="00AA796F">
        <w:rPr>
          <w:rFonts w:ascii="Times New Roman" w:hAnsi="Times New Roman"/>
          <w:noProof/>
          <w:color w:val="000000" w:themeColor="text1"/>
          <w:lang w:val="de-DE"/>
        </w:rPr>
        <w:t>đăng ký</w:t>
      </w:r>
      <w:r w:rsidR="00D612C6" w:rsidRPr="0033190B">
        <w:rPr>
          <w:rFonts w:ascii="Times New Roman" w:hAnsi="Times New Roman"/>
          <w:noProof/>
          <w:color w:val="000000" w:themeColor="text1"/>
          <w:lang w:val="vi-VN"/>
        </w:rPr>
        <w:t xml:space="preserve"> tham gia đấu giá:</w:t>
      </w:r>
    </w:p>
    <w:p w:rsidR="00B52F21" w:rsidRPr="0033190B" w:rsidRDefault="00B52F21" w:rsidP="00B5690F">
      <w:pPr>
        <w:pStyle w:val="NormalWeb"/>
        <w:shd w:val="clear" w:color="auto" w:fill="FFFFFF"/>
        <w:spacing w:before="0" w:beforeAutospacing="0" w:after="0" w:afterAutospacing="0" w:line="312" w:lineRule="auto"/>
        <w:ind w:left="0" w:firstLine="540"/>
        <w:rPr>
          <w:color w:val="000000" w:themeColor="text1"/>
          <w:sz w:val="28"/>
          <w:szCs w:val="28"/>
          <w:lang w:val="vi-VN" w:eastAsia="vi-VN"/>
        </w:rPr>
      </w:pPr>
      <w:r w:rsidRPr="00AA796F">
        <w:rPr>
          <w:color w:val="000000" w:themeColor="text1"/>
          <w:sz w:val="28"/>
          <w:szCs w:val="28"/>
          <w:lang w:val="de-DE"/>
        </w:rPr>
        <w:t xml:space="preserve">a. Người không có năng lực hành vi dân sự, người bị mất hoặc bị hạn chế </w:t>
      </w:r>
      <w:r w:rsidR="006E0153" w:rsidRPr="00AA796F">
        <w:rPr>
          <w:color w:val="000000" w:themeColor="text1"/>
          <w:sz w:val="28"/>
          <w:szCs w:val="28"/>
          <w:lang w:val="de-DE"/>
        </w:rPr>
        <w:t>năng lực hành vi dân sự</w:t>
      </w:r>
      <w:r w:rsidRPr="00AA796F">
        <w:rPr>
          <w:color w:val="000000" w:themeColor="text1"/>
          <w:sz w:val="28"/>
          <w:szCs w:val="28"/>
          <w:lang w:val="de-DE"/>
        </w:rPr>
        <w:t>, người có khó khăn trong nhận thức, làm chủ hành vi hoặc người tại thời điểm đăng ký tham gia đấu giá không nhận thức, làm chủ được hành vi của mình;</w:t>
      </w:r>
    </w:p>
    <w:p w:rsidR="00B52F21" w:rsidRPr="00AA796F" w:rsidRDefault="00B52F21" w:rsidP="00B5690F">
      <w:pPr>
        <w:pStyle w:val="NormalWeb"/>
        <w:shd w:val="clear" w:color="auto" w:fill="FFFFFF"/>
        <w:spacing w:before="0" w:beforeAutospacing="0" w:after="0" w:afterAutospacing="0" w:line="312" w:lineRule="auto"/>
        <w:ind w:left="0" w:firstLine="540"/>
        <w:rPr>
          <w:color w:val="000000" w:themeColor="text1"/>
          <w:sz w:val="28"/>
          <w:szCs w:val="28"/>
          <w:lang w:val="vi-VN"/>
        </w:rPr>
      </w:pPr>
      <w:r w:rsidRPr="00AA796F">
        <w:rPr>
          <w:color w:val="000000" w:themeColor="text1"/>
          <w:sz w:val="28"/>
          <w:szCs w:val="28"/>
          <w:lang w:val="vi-VN"/>
        </w:rPr>
        <w:t>b. 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B52F21" w:rsidRPr="00AA796F" w:rsidRDefault="00B52F21" w:rsidP="00B5690F">
      <w:pPr>
        <w:pStyle w:val="NormalWeb"/>
        <w:shd w:val="clear" w:color="auto" w:fill="FFFFFF"/>
        <w:spacing w:before="0" w:beforeAutospacing="0" w:after="0" w:afterAutospacing="0" w:line="312" w:lineRule="auto"/>
        <w:ind w:left="0" w:firstLine="540"/>
        <w:rPr>
          <w:color w:val="000000" w:themeColor="text1"/>
          <w:sz w:val="28"/>
          <w:szCs w:val="28"/>
          <w:lang w:val="vi-VN"/>
        </w:rPr>
      </w:pPr>
      <w:r w:rsidRPr="00AA796F">
        <w:rPr>
          <w:color w:val="000000" w:themeColor="text1"/>
          <w:sz w:val="28"/>
          <w:szCs w:val="28"/>
          <w:lang w:val="vi-VN"/>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B52F21" w:rsidRPr="00AA796F" w:rsidRDefault="00B52F21" w:rsidP="00B5690F">
      <w:pPr>
        <w:pStyle w:val="NormalWeb"/>
        <w:shd w:val="clear" w:color="auto" w:fill="FFFFFF"/>
        <w:spacing w:before="0" w:beforeAutospacing="0" w:after="0" w:afterAutospacing="0" w:line="312" w:lineRule="auto"/>
        <w:ind w:left="0" w:firstLine="540"/>
        <w:rPr>
          <w:color w:val="000000" w:themeColor="text1"/>
          <w:sz w:val="28"/>
          <w:szCs w:val="28"/>
          <w:lang w:val="vi-VN"/>
        </w:rPr>
      </w:pPr>
      <w:r w:rsidRPr="00AA796F">
        <w:rPr>
          <w:color w:val="000000" w:themeColor="text1"/>
          <w:sz w:val="28"/>
          <w:szCs w:val="28"/>
          <w:lang w:val="vi-VN"/>
        </w:rPr>
        <w:t>d. Cha, mẹ, vợ, chồng, con, anh ruột, chị ruột, em ruột của người quy định tại điểm c khoản này;</w:t>
      </w:r>
    </w:p>
    <w:p w:rsidR="00D612C6" w:rsidRPr="00AA796F" w:rsidRDefault="00B52F21" w:rsidP="00B5690F">
      <w:pPr>
        <w:pStyle w:val="NormalWeb"/>
        <w:shd w:val="clear" w:color="auto" w:fill="FFFFFF"/>
        <w:spacing w:before="0" w:beforeAutospacing="0" w:after="0" w:afterAutospacing="0" w:line="312" w:lineRule="auto"/>
        <w:ind w:left="0" w:firstLine="540"/>
        <w:rPr>
          <w:color w:val="000000" w:themeColor="text1"/>
          <w:sz w:val="28"/>
          <w:szCs w:val="28"/>
          <w:lang w:val="vi-VN"/>
        </w:rPr>
      </w:pPr>
      <w:r w:rsidRPr="00AA796F">
        <w:rPr>
          <w:color w:val="000000" w:themeColor="text1"/>
          <w:sz w:val="28"/>
          <w:szCs w:val="28"/>
          <w:lang w:val="vi-VN"/>
        </w:rPr>
        <w:t>e. Người không có quyền mua tài sản đấu giá theo quy định của pháp luật áp dụng đối với loại tài sản đó.</w:t>
      </w:r>
    </w:p>
    <w:p w:rsidR="00D612C6" w:rsidRPr="00AA796F" w:rsidRDefault="00920F9A" w:rsidP="00B5690F">
      <w:pPr>
        <w:spacing w:before="0" w:line="312" w:lineRule="auto"/>
        <w:ind w:left="0" w:firstLine="540"/>
        <w:rPr>
          <w:rFonts w:ascii="Times New Roman" w:hAnsi="Times New Roman"/>
          <w:b/>
          <w:noProof/>
          <w:color w:val="000000" w:themeColor="text1"/>
          <w:lang w:val="vi-VN"/>
        </w:rPr>
      </w:pPr>
      <w:r w:rsidRPr="00AA796F">
        <w:rPr>
          <w:rFonts w:ascii="Times New Roman" w:hAnsi="Times New Roman"/>
          <w:b/>
          <w:noProof/>
          <w:color w:val="000000" w:themeColor="text1"/>
          <w:lang w:val="vi-VN"/>
        </w:rPr>
        <w:t>Điều 5</w:t>
      </w:r>
      <w:r w:rsidR="00D612C6" w:rsidRPr="0033190B">
        <w:rPr>
          <w:rFonts w:ascii="Times New Roman" w:hAnsi="Times New Roman"/>
          <w:b/>
          <w:noProof/>
          <w:color w:val="000000" w:themeColor="text1"/>
          <w:lang w:val="vi-VN"/>
        </w:rPr>
        <w:t>. Cách thức đăng ký tham gia đấu giá:</w:t>
      </w:r>
    </w:p>
    <w:p w:rsidR="00D612C6" w:rsidRPr="00AA796F" w:rsidRDefault="006E0153" w:rsidP="00B5690F">
      <w:pPr>
        <w:pStyle w:val="ListParagraph"/>
        <w:widowControl w:val="0"/>
        <w:tabs>
          <w:tab w:val="center" w:pos="-2268"/>
          <w:tab w:val="left" w:pos="270"/>
          <w:tab w:val="left" w:pos="851"/>
          <w:tab w:val="left" w:pos="993"/>
        </w:tabs>
        <w:spacing w:before="0" w:line="312" w:lineRule="auto"/>
        <w:ind w:left="0" w:firstLine="540"/>
        <w:contextualSpacing w:val="0"/>
        <w:rPr>
          <w:rFonts w:ascii="Times New Roman" w:hAnsi="Times New Roman"/>
          <w:color w:val="000000" w:themeColor="text1"/>
          <w:bdr w:val="none" w:sz="0" w:space="0" w:color="auto" w:frame="1"/>
          <w:shd w:val="clear" w:color="auto" w:fill="FFFFFF"/>
          <w:lang w:val="vi-VN"/>
        </w:rPr>
      </w:pPr>
      <w:r w:rsidRPr="00AA796F">
        <w:rPr>
          <w:rFonts w:ascii="Times New Roman" w:hAnsi="Times New Roman"/>
          <w:color w:val="000000" w:themeColor="text1"/>
          <w:bdr w:val="none" w:sz="0" w:space="0" w:color="auto" w:frame="1"/>
          <w:shd w:val="clear" w:color="auto" w:fill="FFFFFF"/>
          <w:lang w:val="vi-VN"/>
        </w:rPr>
        <w:t xml:space="preserve"> </w:t>
      </w:r>
      <w:r w:rsidR="00F94E1C" w:rsidRPr="00AA796F">
        <w:rPr>
          <w:rFonts w:ascii="Times New Roman" w:hAnsi="Times New Roman"/>
          <w:color w:val="000000" w:themeColor="text1"/>
          <w:bdr w:val="none" w:sz="0" w:space="0" w:color="auto" w:frame="1"/>
          <w:shd w:val="clear" w:color="auto" w:fill="FFFFFF"/>
          <w:lang w:val="vi-VN"/>
        </w:rPr>
        <w:t>H</w:t>
      </w:r>
      <w:r w:rsidR="00B52F21" w:rsidRPr="00AA796F">
        <w:rPr>
          <w:rFonts w:ascii="Times New Roman" w:hAnsi="Times New Roman"/>
          <w:color w:val="000000" w:themeColor="text1"/>
          <w:bdr w:val="none" w:sz="0" w:space="0" w:color="auto" w:frame="1"/>
          <w:shd w:val="clear" w:color="auto" w:fill="FFFFFF"/>
          <w:lang w:val="vi-VN"/>
        </w:rPr>
        <w:t>ộ gia đình, cá nhân đăng ký tham gia đấu giá thông qua việc nộp hồ sơ tham gia</w:t>
      </w:r>
      <w:r w:rsidR="00B52F21" w:rsidRPr="00AA796F">
        <w:rPr>
          <w:rStyle w:val="apple-converted-space"/>
          <w:rFonts w:ascii="Times New Roman" w:hAnsi="Times New Roman"/>
          <w:color w:val="000000" w:themeColor="text1"/>
          <w:bdr w:val="none" w:sz="0" w:space="0" w:color="auto" w:frame="1"/>
          <w:shd w:val="clear" w:color="auto" w:fill="FFFFFF"/>
          <w:lang w:val="vi-VN"/>
        </w:rPr>
        <w:t> </w:t>
      </w:r>
      <w:r w:rsidR="00B52F21" w:rsidRPr="00AA796F">
        <w:rPr>
          <w:rFonts w:ascii="Times New Roman" w:hAnsi="Times New Roman"/>
          <w:color w:val="000000" w:themeColor="text1"/>
          <w:bdr w:val="none" w:sz="0" w:space="0" w:color="auto" w:frame="1"/>
          <w:shd w:val="clear" w:color="auto" w:fill="FFFFFF"/>
          <w:lang w:val="vi-VN"/>
        </w:rPr>
        <w:t>đấu</w:t>
      </w:r>
      <w:r w:rsidR="00B52F21" w:rsidRPr="00AA796F">
        <w:rPr>
          <w:rStyle w:val="apple-converted-space"/>
          <w:rFonts w:ascii="Times New Roman" w:hAnsi="Times New Roman"/>
          <w:color w:val="000000" w:themeColor="text1"/>
          <w:bdr w:val="none" w:sz="0" w:space="0" w:color="auto" w:frame="1"/>
          <w:shd w:val="clear" w:color="auto" w:fill="FFFFFF"/>
          <w:lang w:val="vi-VN"/>
        </w:rPr>
        <w:t> </w:t>
      </w:r>
      <w:r w:rsidR="00B52F21" w:rsidRPr="00AA796F">
        <w:rPr>
          <w:rFonts w:ascii="Times New Roman" w:hAnsi="Times New Roman"/>
          <w:color w:val="000000" w:themeColor="text1"/>
          <w:bdr w:val="none" w:sz="0" w:space="0" w:color="auto" w:frame="1"/>
          <w:shd w:val="clear" w:color="auto" w:fill="FFFFFF"/>
          <w:lang w:val="vi-VN"/>
        </w:rPr>
        <w:t xml:space="preserve">giá hợp lệ </w:t>
      </w:r>
      <w:r w:rsidR="00C637CA" w:rsidRPr="00AA796F">
        <w:rPr>
          <w:rFonts w:ascii="Times New Roman" w:hAnsi="Times New Roman"/>
          <w:color w:val="000000" w:themeColor="text1"/>
          <w:bdr w:val="none" w:sz="0" w:space="0" w:color="auto" w:frame="1"/>
          <w:shd w:val="clear" w:color="auto" w:fill="FFFFFF"/>
          <w:lang w:val="vi-VN"/>
        </w:rPr>
        <w:t>đến</w:t>
      </w:r>
      <w:r w:rsidR="00B52F21" w:rsidRPr="00AA796F">
        <w:rPr>
          <w:rFonts w:ascii="Times New Roman" w:hAnsi="Times New Roman"/>
          <w:color w:val="000000" w:themeColor="text1"/>
          <w:bdr w:val="none" w:sz="0" w:space="0" w:color="auto" w:frame="1"/>
          <w:shd w:val="clear" w:color="auto" w:fill="FFFFFF"/>
          <w:lang w:val="vi-VN"/>
        </w:rPr>
        <w:t xml:space="preserve"> trụ sở </w:t>
      </w:r>
      <w:r w:rsidR="00B52F21" w:rsidRPr="00AA796F">
        <w:rPr>
          <w:rFonts w:ascii="Times New Roman" w:hAnsi="Times New Roman"/>
          <w:color w:val="000000" w:themeColor="text1"/>
          <w:lang w:val="vi-VN"/>
        </w:rPr>
        <w:t xml:space="preserve">Trung tâm </w:t>
      </w:r>
      <w:r w:rsidR="00A60A64" w:rsidRPr="00AA796F">
        <w:rPr>
          <w:rFonts w:ascii="Times New Roman" w:hAnsi="Times New Roman"/>
          <w:color w:val="000000" w:themeColor="text1"/>
          <w:lang w:val="vi-VN"/>
        </w:rPr>
        <w:t>Dịch vụ đấu giá tài sản tỉnh Quảng Bình</w:t>
      </w:r>
      <w:r w:rsidR="00B52F21" w:rsidRPr="00AA796F">
        <w:rPr>
          <w:rFonts w:ascii="Times New Roman" w:hAnsi="Times New Roman"/>
          <w:color w:val="000000" w:themeColor="text1"/>
          <w:bdr w:val="none" w:sz="0" w:space="0" w:color="auto" w:frame="1"/>
          <w:shd w:val="clear" w:color="auto" w:fill="FFFFFF"/>
          <w:lang w:val="vi-VN"/>
        </w:rPr>
        <w:t>.</w:t>
      </w:r>
    </w:p>
    <w:p w:rsidR="00D612C6" w:rsidRPr="00AA796F" w:rsidRDefault="00C36968" w:rsidP="00B5690F">
      <w:pPr>
        <w:spacing w:before="0" w:line="312" w:lineRule="auto"/>
        <w:ind w:left="0" w:firstLine="540"/>
        <w:rPr>
          <w:rFonts w:ascii="Times New Roman" w:hAnsi="Times New Roman"/>
          <w:noProof/>
          <w:color w:val="000000" w:themeColor="text1"/>
          <w:lang w:val="vi-VN"/>
        </w:rPr>
      </w:pPr>
      <w:r w:rsidRPr="00AA796F">
        <w:rPr>
          <w:rFonts w:ascii="Times New Roman" w:hAnsi="Times New Roman"/>
          <w:noProof/>
          <w:color w:val="000000" w:themeColor="text1"/>
          <w:lang w:val="vi-VN"/>
        </w:rPr>
        <w:t>1.</w:t>
      </w:r>
      <w:r w:rsidR="00D612C6" w:rsidRPr="00AA796F">
        <w:rPr>
          <w:rFonts w:ascii="Times New Roman" w:hAnsi="Times New Roman"/>
          <w:noProof/>
          <w:color w:val="000000" w:themeColor="text1"/>
          <w:lang w:val="vi-VN"/>
        </w:rPr>
        <w:t xml:space="preserve"> Hồ sơ đăng ký tham gia đấu giá gồm có:</w:t>
      </w:r>
    </w:p>
    <w:p w:rsidR="007F27EE" w:rsidRPr="00AA796F" w:rsidRDefault="007F27EE" w:rsidP="00B5690F">
      <w:pPr>
        <w:spacing w:before="0" w:line="312" w:lineRule="auto"/>
        <w:ind w:left="0" w:firstLine="540"/>
        <w:rPr>
          <w:rFonts w:ascii="Times New Roman" w:hAnsi="Times New Roman"/>
          <w:color w:val="000000" w:themeColor="text1"/>
          <w:lang w:val="vi-VN"/>
        </w:rPr>
      </w:pPr>
      <w:r w:rsidRPr="00AA796F">
        <w:rPr>
          <w:rFonts w:ascii="Times New Roman" w:hAnsi="Times New Roman"/>
          <w:color w:val="000000" w:themeColor="text1"/>
          <w:lang w:val="vi-VN"/>
        </w:rPr>
        <w:t>- Đơn đăng ký tha</w:t>
      </w:r>
      <w:r w:rsidR="00A90DDC" w:rsidRPr="00AA796F">
        <w:rPr>
          <w:rFonts w:ascii="Times New Roman" w:hAnsi="Times New Roman"/>
          <w:color w:val="000000" w:themeColor="text1"/>
          <w:lang w:val="vi-VN"/>
        </w:rPr>
        <w:t>m gia đấu giá quyền sử dụng đất.</w:t>
      </w:r>
    </w:p>
    <w:p w:rsidR="00534919" w:rsidRPr="00AA796F" w:rsidRDefault="00E33D9A" w:rsidP="00B5690F">
      <w:pPr>
        <w:spacing w:before="0" w:line="312" w:lineRule="auto"/>
        <w:ind w:left="0" w:firstLine="540"/>
        <w:rPr>
          <w:rFonts w:ascii="Times New Roman" w:hAnsi="Times New Roman"/>
          <w:color w:val="000000" w:themeColor="text1"/>
          <w:lang w:val="vi-VN"/>
        </w:rPr>
      </w:pPr>
      <w:r w:rsidRPr="00AA796F">
        <w:rPr>
          <w:rFonts w:ascii="Times New Roman" w:hAnsi="Times New Roman"/>
          <w:color w:val="000000" w:themeColor="text1"/>
          <w:lang w:val="vi-VN"/>
        </w:rPr>
        <w:t>- Đối với cá nhân: C</w:t>
      </w:r>
      <w:r w:rsidR="00534919" w:rsidRPr="00AA796F">
        <w:rPr>
          <w:rFonts w:ascii="Times New Roman" w:hAnsi="Times New Roman"/>
          <w:color w:val="000000" w:themeColor="text1"/>
          <w:lang w:val="vi-VN"/>
        </w:rPr>
        <w:t>hứng minh nhân dân hoặc giấy tờ tùy thân hợp pháp khác của cá nhân và hộ khẩu (01 bản/hồ sơ).</w:t>
      </w:r>
    </w:p>
    <w:p w:rsidR="007F27EE" w:rsidRPr="00AA796F" w:rsidRDefault="00534919" w:rsidP="00B5690F">
      <w:pPr>
        <w:spacing w:before="0" w:line="312" w:lineRule="auto"/>
        <w:ind w:left="0" w:firstLine="540"/>
        <w:rPr>
          <w:rFonts w:ascii="Times New Roman" w:hAnsi="Times New Roman"/>
          <w:color w:val="000000" w:themeColor="text1"/>
          <w:lang w:val="vi-VN"/>
        </w:rPr>
      </w:pPr>
      <w:r w:rsidRPr="00AA796F">
        <w:rPr>
          <w:rFonts w:ascii="Times New Roman" w:hAnsi="Times New Roman"/>
          <w:color w:val="000000" w:themeColor="text1"/>
          <w:lang w:val="vi-VN"/>
        </w:rPr>
        <w:t>- Đối với hộ gia đình</w:t>
      </w:r>
      <w:r w:rsidR="00E33D9A" w:rsidRPr="00AA796F">
        <w:rPr>
          <w:rFonts w:ascii="Times New Roman" w:hAnsi="Times New Roman"/>
          <w:color w:val="000000" w:themeColor="text1"/>
          <w:lang w:val="vi-VN"/>
        </w:rPr>
        <w:t>: C</w:t>
      </w:r>
      <w:r w:rsidR="007F27EE" w:rsidRPr="00AA796F">
        <w:rPr>
          <w:rFonts w:ascii="Times New Roman" w:hAnsi="Times New Roman"/>
          <w:color w:val="000000" w:themeColor="text1"/>
          <w:lang w:val="vi-VN"/>
        </w:rPr>
        <w:t xml:space="preserve">hứng minh nhân dân hoặc giấy tờ tùy thân hợp pháp khác của </w:t>
      </w:r>
      <w:r w:rsidR="00CB3075" w:rsidRPr="00AA796F">
        <w:rPr>
          <w:rFonts w:ascii="Times New Roman" w:hAnsi="Times New Roman"/>
          <w:color w:val="000000" w:themeColor="text1"/>
          <w:lang w:val="vi-VN"/>
        </w:rPr>
        <w:t>vợ chồng</w:t>
      </w:r>
      <w:r w:rsidR="007F27EE" w:rsidRPr="00AA796F">
        <w:rPr>
          <w:rFonts w:ascii="Times New Roman" w:hAnsi="Times New Roman"/>
          <w:color w:val="000000" w:themeColor="text1"/>
          <w:lang w:val="vi-VN"/>
        </w:rPr>
        <w:t xml:space="preserve">, hộ </w:t>
      </w:r>
      <w:r w:rsidR="00CB3075" w:rsidRPr="00AA796F">
        <w:rPr>
          <w:rFonts w:ascii="Times New Roman" w:hAnsi="Times New Roman"/>
          <w:color w:val="000000" w:themeColor="text1"/>
          <w:lang w:val="vi-VN"/>
        </w:rPr>
        <w:t xml:space="preserve">khẩu </w:t>
      </w:r>
      <w:r w:rsidR="007F27EE" w:rsidRPr="00AA796F">
        <w:rPr>
          <w:rFonts w:ascii="Times New Roman" w:hAnsi="Times New Roman"/>
          <w:color w:val="000000" w:themeColor="text1"/>
          <w:lang w:val="vi-VN"/>
        </w:rPr>
        <w:t>gia đình (01 bản</w:t>
      </w:r>
      <w:r w:rsidR="00A90DDC" w:rsidRPr="00AA796F">
        <w:rPr>
          <w:rFonts w:ascii="Times New Roman" w:hAnsi="Times New Roman"/>
          <w:color w:val="000000" w:themeColor="text1"/>
          <w:lang w:val="vi-VN"/>
        </w:rPr>
        <w:t>/hồ sơ</w:t>
      </w:r>
      <w:r w:rsidR="007F27EE" w:rsidRPr="00AA796F">
        <w:rPr>
          <w:rFonts w:ascii="Times New Roman" w:hAnsi="Times New Roman"/>
          <w:color w:val="000000" w:themeColor="text1"/>
          <w:lang w:val="vi-VN"/>
        </w:rPr>
        <w:t>).</w:t>
      </w:r>
    </w:p>
    <w:p w:rsidR="007F27EE" w:rsidRPr="0033190B" w:rsidRDefault="007F27EE" w:rsidP="00B5690F">
      <w:pPr>
        <w:spacing w:before="0" w:line="312" w:lineRule="auto"/>
        <w:ind w:left="0" w:firstLine="540"/>
        <w:rPr>
          <w:rFonts w:ascii="Times New Roman" w:hAnsi="Times New Roman"/>
          <w:noProof/>
          <w:color w:val="000000" w:themeColor="text1"/>
          <w:lang w:val="vi-VN"/>
        </w:rPr>
      </w:pPr>
      <w:r w:rsidRPr="0033190B">
        <w:rPr>
          <w:rFonts w:ascii="Times New Roman" w:hAnsi="Times New Roman"/>
          <w:color w:val="000000" w:themeColor="text1"/>
          <w:lang w:val="sv-SE"/>
        </w:rPr>
        <w:t xml:space="preserve">- Chứng từ nộp tiền đặt trước, phiếu thu </w:t>
      </w:r>
      <w:r w:rsidRPr="00AA796F">
        <w:rPr>
          <w:rFonts w:ascii="Times New Roman" w:hAnsi="Times New Roman"/>
          <w:noProof/>
          <w:color w:val="000000" w:themeColor="text1"/>
          <w:lang w:val="vi-VN"/>
        </w:rPr>
        <w:t>tiền mua hồ sơ tham gia đấu giá</w:t>
      </w:r>
      <w:r w:rsidRPr="0033190B">
        <w:rPr>
          <w:rFonts w:ascii="Times New Roman" w:hAnsi="Times New Roman"/>
          <w:color w:val="000000" w:themeColor="text1"/>
          <w:lang w:val="sv-SE"/>
        </w:rPr>
        <w:t xml:space="preserve">. </w:t>
      </w:r>
    </w:p>
    <w:p w:rsidR="007F27EE" w:rsidRPr="00AA796F" w:rsidRDefault="007F27EE" w:rsidP="00B5690F">
      <w:pPr>
        <w:spacing w:before="0" w:line="312" w:lineRule="auto"/>
        <w:ind w:left="0" w:firstLine="540"/>
        <w:rPr>
          <w:rFonts w:ascii="Times New Roman" w:hAnsi="Times New Roman"/>
          <w:color w:val="000000" w:themeColor="text1"/>
          <w:lang w:val="vi-VN"/>
        </w:rPr>
      </w:pPr>
      <w:r w:rsidRPr="00AA796F">
        <w:rPr>
          <w:rFonts w:ascii="Times New Roman" w:hAnsi="Times New Roman"/>
          <w:noProof/>
          <w:color w:val="000000" w:themeColor="text1"/>
          <w:lang w:val="vi-VN"/>
        </w:rPr>
        <w:t>2.</w:t>
      </w:r>
      <w:r w:rsidRPr="0033190B">
        <w:rPr>
          <w:rFonts w:ascii="Times New Roman" w:hAnsi="Times New Roman"/>
          <w:noProof/>
          <w:color w:val="000000" w:themeColor="text1"/>
          <w:lang w:val="vi-VN"/>
        </w:rPr>
        <w:t xml:space="preserve"> </w:t>
      </w:r>
      <w:r w:rsidRPr="00AA796F">
        <w:rPr>
          <w:rFonts w:ascii="Times New Roman" w:hAnsi="Times New Roman"/>
          <w:color w:val="000000" w:themeColor="text1"/>
          <w:lang w:val="vi-VN"/>
        </w:rPr>
        <w:t xml:space="preserve">Trường hợp ủy quyền cho người khác đăng ký, tham gia đấu giá và làm các thủ tục liên quan: Phải có văn bản ủy quyền (01 bản/hồ sơ) có chứng nhận hợp lệ của cơ quan có thẩm quyền kèm theo giấy tờ tùy thân hợp pháp của người được ủy quyền. Trường hợp ủy quyền cho người khác tham gia </w:t>
      </w:r>
      <w:r w:rsidR="00E33D9A" w:rsidRPr="00AA796F">
        <w:rPr>
          <w:rFonts w:ascii="Times New Roman" w:hAnsi="Times New Roman"/>
          <w:color w:val="000000" w:themeColor="text1"/>
          <w:lang w:val="vi-VN"/>
        </w:rPr>
        <w:t>buổi công bố công khai kết quả trả giá</w:t>
      </w:r>
      <w:r w:rsidRPr="00AA796F">
        <w:rPr>
          <w:rFonts w:ascii="Times New Roman" w:hAnsi="Times New Roman"/>
          <w:color w:val="000000" w:themeColor="text1"/>
          <w:lang w:val="vi-VN"/>
        </w:rPr>
        <w:t xml:space="preserve"> phải nộp văn bản ủy quyền trước 30 phút trước khi tiến hành công bố kết quả trả giá.</w:t>
      </w:r>
    </w:p>
    <w:p w:rsidR="007F27EE" w:rsidRPr="00AA796F" w:rsidRDefault="007F27EE" w:rsidP="00B5690F">
      <w:pPr>
        <w:tabs>
          <w:tab w:val="left" w:pos="720"/>
        </w:tabs>
        <w:spacing w:before="0" w:line="312" w:lineRule="auto"/>
        <w:ind w:left="0" w:firstLine="540"/>
        <w:rPr>
          <w:rFonts w:ascii="Times New Roman" w:hAnsi="Times New Roman"/>
          <w:i/>
          <w:color w:val="000000" w:themeColor="text1"/>
          <w:lang w:val="vi-VN"/>
        </w:rPr>
      </w:pPr>
      <w:r w:rsidRPr="00AA796F">
        <w:rPr>
          <w:rFonts w:ascii="Times New Roman" w:hAnsi="Times New Roman"/>
          <w:i/>
          <w:color w:val="000000" w:themeColor="text1"/>
          <w:lang w:val="vi-VN"/>
        </w:rPr>
        <w:t>Lưu ý: Khách hàng có thể lựa chọn hình thức nộp bản sao có chứng thực hoặc bản sao có xuất trình bản chính để đối chiếu.</w:t>
      </w:r>
    </w:p>
    <w:p w:rsidR="00D612C6" w:rsidRPr="00AA796F" w:rsidRDefault="00C36968" w:rsidP="00B5690F">
      <w:pPr>
        <w:spacing w:before="0" w:line="312" w:lineRule="auto"/>
        <w:ind w:left="0" w:firstLine="540"/>
        <w:rPr>
          <w:rFonts w:ascii="Times New Roman" w:hAnsi="Times New Roman"/>
          <w:noProof/>
          <w:color w:val="000000" w:themeColor="text1"/>
          <w:lang w:val="vi-VN"/>
        </w:rPr>
      </w:pPr>
      <w:r w:rsidRPr="00AA796F">
        <w:rPr>
          <w:rFonts w:ascii="Times New Roman" w:hAnsi="Times New Roman"/>
          <w:noProof/>
          <w:color w:val="000000" w:themeColor="text1"/>
          <w:lang w:val="vi-VN"/>
        </w:rPr>
        <w:t>3. Người tham gia đấu giá có quyền từ chối tham gia cuộc đấu giá và được nhận lại khoản tiền đặt trước trong trường hợp có thay đổi về giá khởi điểm, số lượng, chất lượng tài sản đã niêm yết, thông báo công khai</w:t>
      </w:r>
      <w:r w:rsidR="003529F8" w:rsidRPr="00AA796F">
        <w:rPr>
          <w:rFonts w:ascii="Times New Roman" w:hAnsi="Times New Roman"/>
          <w:noProof/>
          <w:color w:val="000000" w:themeColor="text1"/>
          <w:lang w:val="vi-VN"/>
        </w:rPr>
        <w:t>.</w:t>
      </w:r>
    </w:p>
    <w:p w:rsidR="003D7E4D" w:rsidRPr="0033190B" w:rsidRDefault="00C703BD" w:rsidP="00B5690F">
      <w:pPr>
        <w:spacing w:before="0" w:line="312" w:lineRule="auto"/>
        <w:ind w:left="0" w:firstLine="540"/>
        <w:rPr>
          <w:rFonts w:ascii="Times New Roman" w:hAnsi="Times New Roman"/>
          <w:b/>
          <w:color w:val="000000" w:themeColor="text1"/>
          <w:lang w:val="es-ES"/>
        </w:rPr>
      </w:pPr>
      <w:r w:rsidRPr="00AA796F">
        <w:rPr>
          <w:rFonts w:ascii="Times New Roman" w:hAnsi="Times New Roman"/>
          <w:b/>
          <w:iCs/>
          <w:color w:val="000000" w:themeColor="text1"/>
          <w:lang w:val="vi-VN"/>
        </w:rPr>
        <w:t xml:space="preserve">Điều 6. Thời gian, địa điểm </w:t>
      </w:r>
      <w:r w:rsidRPr="0033190B">
        <w:rPr>
          <w:rFonts w:ascii="Times New Roman" w:hAnsi="Times New Roman"/>
          <w:b/>
          <w:color w:val="000000" w:themeColor="text1"/>
          <w:lang w:val="es-ES"/>
        </w:rPr>
        <w:t xml:space="preserve">đăng ký tham gia đấu giá, </w:t>
      </w:r>
      <w:r w:rsidRPr="00AA796F">
        <w:rPr>
          <w:rFonts w:ascii="Times New Roman" w:hAnsi="Times New Roman"/>
          <w:b/>
          <w:iCs/>
          <w:color w:val="000000" w:themeColor="text1"/>
          <w:lang w:val="vi-VN"/>
        </w:rPr>
        <w:t xml:space="preserve">nộp tiền đặt trước, tổ chức buổi </w:t>
      </w:r>
      <w:r w:rsidR="00AC0DC9" w:rsidRPr="0033190B">
        <w:rPr>
          <w:rFonts w:ascii="Times New Roman" w:hAnsi="Times New Roman"/>
          <w:b/>
          <w:color w:val="000000" w:themeColor="text1"/>
          <w:lang w:val="es-ES"/>
        </w:rPr>
        <w:t xml:space="preserve">công bố </w:t>
      </w:r>
      <w:r w:rsidR="00841332" w:rsidRPr="0033190B">
        <w:rPr>
          <w:rFonts w:ascii="Times New Roman" w:hAnsi="Times New Roman"/>
          <w:b/>
          <w:color w:val="000000" w:themeColor="text1"/>
          <w:lang w:val="es-ES"/>
        </w:rPr>
        <w:t xml:space="preserve">kết quả </w:t>
      </w:r>
      <w:r w:rsidR="00AC0DC9" w:rsidRPr="0033190B">
        <w:rPr>
          <w:rFonts w:ascii="Times New Roman" w:hAnsi="Times New Roman"/>
          <w:b/>
          <w:color w:val="000000" w:themeColor="text1"/>
          <w:lang w:val="es-ES"/>
        </w:rPr>
        <w:t>trả</w:t>
      </w:r>
      <w:r w:rsidR="00841332" w:rsidRPr="0033190B">
        <w:rPr>
          <w:rFonts w:ascii="Times New Roman" w:hAnsi="Times New Roman"/>
          <w:b/>
          <w:color w:val="000000" w:themeColor="text1"/>
          <w:lang w:val="es-ES"/>
        </w:rPr>
        <w:t xml:space="preserve"> giá</w:t>
      </w:r>
      <w:r w:rsidR="00AC0DC9" w:rsidRPr="0033190B">
        <w:rPr>
          <w:rFonts w:ascii="Times New Roman" w:hAnsi="Times New Roman"/>
          <w:b/>
          <w:color w:val="000000" w:themeColor="text1"/>
          <w:lang w:val="es-ES"/>
        </w:rPr>
        <w:t>:</w:t>
      </w:r>
    </w:p>
    <w:p w:rsidR="00056FE1" w:rsidRPr="00577648" w:rsidRDefault="00056FE1" w:rsidP="00056FE1">
      <w:pPr>
        <w:pStyle w:val="BodyTextIndent"/>
        <w:tabs>
          <w:tab w:val="left" w:pos="10773"/>
        </w:tabs>
        <w:spacing w:line="312" w:lineRule="auto"/>
        <w:ind w:left="0" w:right="-26" w:firstLine="540"/>
        <w:contextualSpacing/>
        <w:rPr>
          <w:rFonts w:ascii="Times New Roman" w:hAnsi="Times New Roman"/>
          <w:color w:val="000000"/>
          <w:szCs w:val="28"/>
          <w:lang w:val="es-ES"/>
        </w:rPr>
      </w:pPr>
      <w:r>
        <w:rPr>
          <w:rFonts w:ascii="Times New Roman" w:hAnsi="Times New Roman"/>
          <w:color w:val="000000"/>
          <w:szCs w:val="28"/>
          <w:lang w:val="es-ES"/>
        </w:rPr>
        <w:t>1</w:t>
      </w:r>
      <w:r w:rsidRPr="00577648">
        <w:rPr>
          <w:rFonts w:ascii="Times New Roman" w:hAnsi="Times New Roman"/>
          <w:color w:val="000000"/>
          <w:szCs w:val="28"/>
          <w:lang w:val="es-ES"/>
        </w:rPr>
        <w:t>. Thời gian, địa điểm đăng ký tham gia đấu giá, bỏ phiếu trả giá: Từ 07</w:t>
      </w:r>
      <w:r w:rsidRPr="00577648">
        <w:rPr>
          <w:rFonts w:ascii="Times New Roman" w:hAnsi="Times New Roman"/>
          <w:color w:val="000000"/>
          <w:szCs w:val="28"/>
          <w:lang w:val="es-ES"/>
        </w:rPr>
        <w:softHyphen/>
        <w:t>h30’ ngày 05/9/2018 đến 16</w:t>
      </w:r>
      <w:r w:rsidRPr="00577648">
        <w:rPr>
          <w:rFonts w:ascii="Times New Roman" w:hAnsi="Times New Roman"/>
          <w:color w:val="000000"/>
          <w:szCs w:val="28"/>
          <w:lang w:val="es-ES"/>
        </w:rPr>
        <w:softHyphen/>
        <w:t>h30’ ngày 19/9/2018 tại Trung tâm Dịch vụ đấu giá tài sản tỉnh Quảng Bình.</w:t>
      </w:r>
    </w:p>
    <w:p w:rsidR="00056FE1" w:rsidRPr="00577648" w:rsidRDefault="00056FE1" w:rsidP="00056FE1">
      <w:pPr>
        <w:pStyle w:val="BodyTextIndent"/>
        <w:tabs>
          <w:tab w:val="left" w:pos="10773"/>
        </w:tabs>
        <w:spacing w:line="312" w:lineRule="auto"/>
        <w:ind w:left="0" w:right="50" w:firstLine="540"/>
        <w:contextualSpacing/>
        <w:rPr>
          <w:rFonts w:ascii="Times New Roman" w:hAnsi="Times New Roman"/>
          <w:szCs w:val="28"/>
          <w:lang w:val="es-ES"/>
        </w:rPr>
      </w:pPr>
      <w:r>
        <w:rPr>
          <w:rFonts w:ascii="Times New Roman" w:hAnsi="Times New Roman"/>
          <w:color w:val="000000"/>
          <w:szCs w:val="28"/>
          <w:lang w:val="es-ES"/>
        </w:rPr>
        <w:t>2</w:t>
      </w:r>
      <w:r w:rsidRPr="00577648">
        <w:rPr>
          <w:rFonts w:ascii="Times New Roman" w:hAnsi="Times New Roman"/>
          <w:color w:val="000000"/>
          <w:szCs w:val="28"/>
          <w:lang w:val="es-ES"/>
        </w:rPr>
        <w:t xml:space="preserve">. Thời gian, địa điểm xem tài sản: Vào ngày 13/9/2018 và ngày 14/9/2018 tại vị trí thửa đất đưa ra đấu giá. </w:t>
      </w:r>
      <w:r w:rsidRPr="00577648">
        <w:rPr>
          <w:rFonts w:ascii="Times New Roman" w:hAnsi="Times New Roman"/>
          <w:szCs w:val="28"/>
          <w:lang w:val="es-ES"/>
        </w:rPr>
        <w:t>Khách hàng có nhu cầu liên hệ với Trung tâm Dịch vụ đấu giá tài sản để sắp xếp, bố trí thời gian đi xem tài sản.</w:t>
      </w:r>
    </w:p>
    <w:p w:rsidR="00056FE1" w:rsidRPr="00AA796F" w:rsidRDefault="00056FE1" w:rsidP="00056FE1">
      <w:pPr>
        <w:pStyle w:val="BodyTextIndent"/>
        <w:tabs>
          <w:tab w:val="left" w:pos="10773"/>
        </w:tabs>
        <w:spacing w:line="312" w:lineRule="auto"/>
        <w:ind w:left="0" w:right="-26" w:firstLine="540"/>
        <w:contextualSpacing/>
        <w:rPr>
          <w:rFonts w:ascii="Times New Roman" w:hAnsi="Times New Roman"/>
          <w:color w:val="000000"/>
          <w:szCs w:val="28"/>
          <w:lang w:val="es-ES"/>
        </w:rPr>
      </w:pPr>
      <w:r>
        <w:rPr>
          <w:rFonts w:ascii="Times New Roman" w:hAnsi="Times New Roman"/>
          <w:color w:val="000000"/>
          <w:szCs w:val="28"/>
          <w:lang w:val="es-ES"/>
        </w:rPr>
        <w:t>3</w:t>
      </w:r>
      <w:r w:rsidRPr="00577648">
        <w:rPr>
          <w:rFonts w:ascii="Times New Roman" w:hAnsi="Times New Roman"/>
          <w:color w:val="000000"/>
          <w:szCs w:val="28"/>
          <w:lang w:val="es-ES"/>
        </w:rPr>
        <w:t xml:space="preserve">. Thời gian, địa điểm </w:t>
      </w:r>
      <w:r w:rsidRPr="00AA796F">
        <w:rPr>
          <w:rFonts w:ascii="Times New Roman" w:hAnsi="Times New Roman"/>
          <w:iCs/>
          <w:color w:val="000000"/>
          <w:szCs w:val="28"/>
          <w:lang w:val="es-ES"/>
        </w:rPr>
        <w:t>nộp tiền đặt trước</w:t>
      </w:r>
      <w:r w:rsidRPr="00AA796F">
        <w:rPr>
          <w:rFonts w:ascii="Times New Roman" w:hAnsi="Times New Roman"/>
          <w:color w:val="000000"/>
          <w:szCs w:val="28"/>
          <w:lang w:val="es-ES"/>
        </w:rPr>
        <w:t>:</w:t>
      </w:r>
      <w:r w:rsidRPr="00577648">
        <w:rPr>
          <w:rFonts w:ascii="Times New Roman" w:hAnsi="Times New Roman"/>
          <w:color w:val="000000"/>
          <w:szCs w:val="28"/>
          <w:lang w:val="es-ES"/>
        </w:rPr>
        <w:t xml:space="preserve"> Từ 07</w:t>
      </w:r>
      <w:r w:rsidRPr="00577648">
        <w:rPr>
          <w:rFonts w:ascii="Times New Roman" w:hAnsi="Times New Roman"/>
          <w:color w:val="000000"/>
          <w:szCs w:val="28"/>
          <w:lang w:val="es-ES"/>
        </w:rPr>
        <w:softHyphen/>
        <w:t>h30’ngày 17/9/2018 đến 16</w:t>
      </w:r>
      <w:r w:rsidRPr="00577648">
        <w:rPr>
          <w:rFonts w:ascii="Times New Roman" w:hAnsi="Times New Roman"/>
          <w:color w:val="000000"/>
          <w:szCs w:val="28"/>
          <w:lang w:val="es-ES"/>
        </w:rPr>
        <w:softHyphen/>
        <w:t>h30’ ngày 19/9/2018 vào tài khoản của Trung tâm Dịch vụ đấu giá tài sản mở tại ngân hàng thương mại.</w:t>
      </w:r>
    </w:p>
    <w:p w:rsidR="00056FE1" w:rsidRPr="00577648" w:rsidRDefault="00056FE1" w:rsidP="00056FE1">
      <w:pPr>
        <w:pStyle w:val="BodyTextIndent"/>
        <w:tabs>
          <w:tab w:val="left" w:pos="10773"/>
        </w:tabs>
        <w:spacing w:line="312" w:lineRule="auto"/>
        <w:ind w:left="0" w:right="-26" w:firstLine="540"/>
        <w:contextualSpacing/>
        <w:rPr>
          <w:rFonts w:ascii="Times New Roman" w:hAnsi="Times New Roman"/>
          <w:color w:val="000000"/>
          <w:szCs w:val="28"/>
          <w:lang w:val="es-ES"/>
        </w:rPr>
      </w:pPr>
      <w:r>
        <w:rPr>
          <w:rFonts w:ascii="Times New Roman" w:hAnsi="Times New Roman"/>
          <w:color w:val="000000"/>
          <w:szCs w:val="28"/>
          <w:lang w:val="es-ES"/>
        </w:rPr>
        <w:t>4</w:t>
      </w:r>
      <w:r w:rsidRPr="00577648">
        <w:rPr>
          <w:rFonts w:ascii="Times New Roman" w:hAnsi="Times New Roman"/>
          <w:color w:val="000000"/>
          <w:szCs w:val="28"/>
          <w:lang w:val="es-ES"/>
        </w:rPr>
        <w:t>. Thời gian tổ chức buổi công bố công khai kết quả trả giá: Vào lúc 8</w:t>
      </w:r>
      <w:r w:rsidRPr="00AA796F">
        <w:rPr>
          <w:rFonts w:ascii="Times New Roman" w:hAnsi="Times New Roman"/>
          <w:color w:val="000000"/>
          <w:szCs w:val="28"/>
          <w:lang w:val="es-ES"/>
        </w:rPr>
        <w:t xml:space="preserve">h00’ ngày 22/9/2018 </w:t>
      </w:r>
      <w:r w:rsidRPr="00577648">
        <w:rPr>
          <w:rFonts w:ascii="Times New Roman" w:hAnsi="Times New Roman"/>
          <w:color w:val="000000"/>
          <w:szCs w:val="28"/>
          <w:lang w:val="es-ES"/>
        </w:rPr>
        <w:t>tại Trung tâm Dịch vụ đấu giá tài sản tỉnh Quảng Bình; Địa chỉ: Số 52 đường Nguyễn Hữu Cảnh, thành phố Đồng Hới, tỉnh Quảng Bình.</w:t>
      </w:r>
    </w:p>
    <w:p w:rsidR="00CC36B1" w:rsidRPr="0033190B" w:rsidRDefault="00D96004" w:rsidP="00B5690F">
      <w:pPr>
        <w:pStyle w:val="BodyTextIndent"/>
        <w:tabs>
          <w:tab w:val="left" w:pos="10773"/>
        </w:tabs>
        <w:spacing w:before="0" w:line="312" w:lineRule="auto"/>
        <w:ind w:left="0" w:right="-26" w:firstLine="540"/>
        <w:contextualSpacing/>
        <w:rPr>
          <w:rFonts w:ascii="Times New Roman" w:hAnsi="Times New Roman"/>
          <w:i/>
          <w:color w:val="000000"/>
          <w:szCs w:val="28"/>
          <w:lang w:val="es-ES"/>
        </w:rPr>
      </w:pPr>
      <w:r w:rsidRPr="0033190B">
        <w:rPr>
          <w:rFonts w:ascii="Times New Roman" w:hAnsi="Times New Roman"/>
          <w:i/>
          <w:color w:val="000000"/>
          <w:szCs w:val="28"/>
          <w:lang w:val="es-ES"/>
        </w:rPr>
        <w:t xml:space="preserve"> </w:t>
      </w:r>
      <w:r w:rsidR="00CC36B1" w:rsidRPr="0033190B">
        <w:rPr>
          <w:rFonts w:ascii="Times New Roman" w:hAnsi="Times New Roman"/>
          <w:i/>
          <w:color w:val="000000"/>
          <w:szCs w:val="28"/>
          <w:lang w:val="es-ES"/>
        </w:rPr>
        <w:t>(Các thủ tục trên được thực hiện trong giờ hành chính các ngày làm việc)</w:t>
      </w:r>
    </w:p>
    <w:p w:rsidR="003529F8" w:rsidRPr="00AA796F" w:rsidRDefault="00B373B8" w:rsidP="00B5690F">
      <w:pPr>
        <w:spacing w:before="0" w:line="312" w:lineRule="auto"/>
        <w:ind w:left="0" w:firstLine="540"/>
        <w:rPr>
          <w:rFonts w:ascii="Times New Roman" w:hAnsi="Times New Roman"/>
          <w:b/>
          <w:noProof/>
          <w:color w:val="000000" w:themeColor="text1"/>
          <w:lang w:val="es-ES"/>
        </w:rPr>
      </w:pPr>
      <w:r w:rsidRPr="00AA796F">
        <w:rPr>
          <w:rFonts w:ascii="Times New Roman" w:hAnsi="Times New Roman"/>
          <w:b/>
          <w:noProof/>
          <w:color w:val="000000" w:themeColor="text1"/>
          <w:lang w:val="es-ES"/>
        </w:rPr>
        <w:t xml:space="preserve">Điều </w:t>
      </w:r>
      <w:r w:rsidR="00AC0DC9" w:rsidRPr="00AA796F">
        <w:rPr>
          <w:rFonts w:ascii="Times New Roman" w:hAnsi="Times New Roman"/>
          <w:b/>
          <w:noProof/>
          <w:color w:val="000000" w:themeColor="text1"/>
          <w:lang w:val="es-ES"/>
        </w:rPr>
        <w:t>7</w:t>
      </w:r>
      <w:r w:rsidR="003529F8" w:rsidRPr="00AA796F">
        <w:rPr>
          <w:rFonts w:ascii="Times New Roman" w:hAnsi="Times New Roman"/>
          <w:b/>
          <w:noProof/>
          <w:color w:val="000000" w:themeColor="text1"/>
          <w:lang w:val="es-ES"/>
        </w:rPr>
        <w:t>. Hình thức đấu giá, phương thức</w:t>
      </w:r>
      <w:r w:rsidR="00780097" w:rsidRPr="00AA796F">
        <w:rPr>
          <w:rFonts w:ascii="Times New Roman" w:hAnsi="Times New Roman"/>
          <w:b/>
          <w:noProof/>
          <w:color w:val="000000" w:themeColor="text1"/>
          <w:lang w:val="es-ES"/>
        </w:rPr>
        <w:t>, cách thức</w:t>
      </w:r>
      <w:r w:rsidR="003529F8" w:rsidRPr="00AA796F">
        <w:rPr>
          <w:rFonts w:ascii="Times New Roman" w:hAnsi="Times New Roman"/>
          <w:b/>
          <w:noProof/>
          <w:color w:val="000000" w:themeColor="text1"/>
          <w:lang w:val="es-ES"/>
        </w:rPr>
        <w:t xml:space="preserve"> đấu giá</w:t>
      </w:r>
      <w:r w:rsidR="0077233C" w:rsidRPr="00AA796F">
        <w:rPr>
          <w:rFonts w:ascii="Times New Roman" w:hAnsi="Times New Roman"/>
          <w:b/>
          <w:noProof/>
          <w:color w:val="000000" w:themeColor="text1"/>
          <w:lang w:val="es-ES"/>
        </w:rPr>
        <w:t>:</w:t>
      </w:r>
    </w:p>
    <w:p w:rsidR="00E0663B" w:rsidRPr="0033190B" w:rsidRDefault="00EF4153" w:rsidP="00B5690F">
      <w:pPr>
        <w:tabs>
          <w:tab w:val="left" w:pos="720"/>
        </w:tabs>
        <w:spacing w:before="0" w:line="312" w:lineRule="auto"/>
        <w:ind w:left="0" w:firstLine="540"/>
        <w:rPr>
          <w:rFonts w:ascii="Times New Roman" w:hAnsi="Times New Roman"/>
          <w:color w:val="000000" w:themeColor="text1"/>
          <w:lang w:val="sv-SE"/>
        </w:rPr>
      </w:pPr>
      <w:r w:rsidRPr="00AA796F">
        <w:rPr>
          <w:rFonts w:ascii="Times New Roman" w:hAnsi="Times New Roman"/>
          <w:noProof/>
          <w:color w:val="000000" w:themeColor="text1"/>
          <w:lang w:val="es-ES"/>
        </w:rPr>
        <w:t>1.</w:t>
      </w:r>
      <w:r w:rsidRPr="00AA796F">
        <w:rPr>
          <w:rFonts w:ascii="Times New Roman" w:hAnsi="Times New Roman"/>
          <w:b/>
          <w:noProof/>
          <w:color w:val="000000" w:themeColor="text1"/>
          <w:lang w:val="es-ES"/>
        </w:rPr>
        <w:t xml:space="preserve"> </w:t>
      </w:r>
      <w:r w:rsidRPr="00AA796F">
        <w:rPr>
          <w:rFonts w:ascii="Times New Roman" w:hAnsi="Times New Roman"/>
          <w:color w:val="000000" w:themeColor="text1"/>
          <w:lang w:val="es-ES"/>
        </w:rPr>
        <w:t>Hình thức đấu giá:</w:t>
      </w:r>
      <w:r w:rsidRPr="00AA796F">
        <w:rPr>
          <w:rFonts w:ascii="Times New Roman" w:hAnsi="Times New Roman"/>
          <w:b/>
          <w:color w:val="000000" w:themeColor="text1"/>
          <w:lang w:val="es-ES"/>
        </w:rPr>
        <w:t xml:space="preserve"> </w:t>
      </w:r>
      <w:r w:rsidR="0054663F" w:rsidRPr="0033190B">
        <w:rPr>
          <w:rFonts w:ascii="Times New Roman" w:hAnsi="Times New Roman"/>
          <w:color w:val="000000" w:themeColor="text1"/>
          <w:lang w:val="sv-SE"/>
        </w:rPr>
        <w:t>Đấu giá bằng bỏ phiếu gián tiếp (Bỏ phiếu trả giá 01 lần duy nhất trong thời hạn nộp hồ sơ).</w:t>
      </w:r>
    </w:p>
    <w:p w:rsidR="00EF4153" w:rsidRPr="0033190B" w:rsidRDefault="00E1327F" w:rsidP="00B5690F">
      <w:pPr>
        <w:tabs>
          <w:tab w:val="left" w:pos="720"/>
        </w:tabs>
        <w:spacing w:before="0" w:line="312" w:lineRule="auto"/>
        <w:ind w:left="0" w:firstLine="540"/>
        <w:rPr>
          <w:rFonts w:ascii="Times New Roman" w:hAnsi="Times New Roman"/>
          <w:color w:val="000000" w:themeColor="text1"/>
          <w:lang w:val="sv-SE"/>
        </w:rPr>
      </w:pPr>
      <w:r w:rsidRPr="00AA796F">
        <w:rPr>
          <w:rFonts w:ascii="Times New Roman" w:hAnsi="Times New Roman"/>
          <w:color w:val="000000" w:themeColor="text1"/>
          <w:lang w:val="sv-SE"/>
        </w:rPr>
        <w:t>2.</w:t>
      </w:r>
      <w:r w:rsidR="00971AB9" w:rsidRPr="00AA796F">
        <w:rPr>
          <w:rFonts w:ascii="Times New Roman" w:hAnsi="Times New Roman"/>
          <w:color w:val="000000" w:themeColor="text1"/>
          <w:lang w:val="sv-SE"/>
        </w:rPr>
        <w:t xml:space="preserve"> </w:t>
      </w:r>
      <w:r w:rsidR="00EF4153" w:rsidRPr="00AA796F">
        <w:rPr>
          <w:rFonts w:ascii="Times New Roman" w:hAnsi="Times New Roman"/>
          <w:color w:val="000000" w:themeColor="text1"/>
          <w:lang w:val="sv-SE"/>
        </w:rPr>
        <w:t>Phương thức đấu giá:</w:t>
      </w:r>
      <w:r w:rsidR="00EF4153" w:rsidRPr="00AA796F">
        <w:rPr>
          <w:rFonts w:ascii="Times New Roman" w:hAnsi="Times New Roman"/>
          <w:b/>
          <w:color w:val="000000" w:themeColor="text1"/>
          <w:lang w:val="sv-SE"/>
        </w:rPr>
        <w:t xml:space="preserve"> </w:t>
      </w:r>
      <w:r w:rsidRPr="00AA796F">
        <w:rPr>
          <w:rFonts w:ascii="Times New Roman" w:hAnsi="Times New Roman"/>
          <w:color w:val="000000" w:themeColor="text1"/>
          <w:lang w:val="sv-SE"/>
        </w:rPr>
        <w:t>Đấu giá theo p</w:t>
      </w:r>
      <w:r w:rsidR="00EF4153" w:rsidRPr="00AA796F">
        <w:rPr>
          <w:rFonts w:ascii="Times New Roman" w:hAnsi="Times New Roman"/>
          <w:color w:val="000000" w:themeColor="text1"/>
          <w:lang w:val="sv-SE"/>
        </w:rPr>
        <w:t>hương thức trả giá lên.</w:t>
      </w:r>
    </w:p>
    <w:p w:rsidR="00EC60D4" w:rsidRPr="0033190B" w:rsidRDefault="00E1327F" w:rsidP="00B5690F">
      <w:pPr>
        <w:tabs>
          <w:tab w:val="left" w:pos="-7088"/>
          <w:tab w:val="left" w:pos="851"/>
        </w:tabs>
        <w:spacing w:before="0" w:line="312" w:lineRule="auto"/>
        <w:ind w:left="0" w:firstLine="540"/>
        <w:rPr>
          <w:rFonts w:ascii="Times New Roman" w:hAnsi="Times New Roman"/>
          <w:color w:val="000000" w:themeColor="text1"/>
          <w:lang w:val="sv-SE"/>
        </w:rPr>
      </w:pPr>
      <w:r w:rsidRPr="0033190B">
        <w:rPr>
          <w:rFonts w:ascii="Times New Roman" w:hAnsi="Times New Roman"/>
          <w:color w:val="000000" w:themeColor="text1"/>
          <w:lang w:val="sv-SE"/>
        </w:rPr>
        <w:t>3.</w:t>
      </w:r>
      <w:r w:rsidR="00971AB9" w:rsidRPr="0033190B">
        <w:rPr>
          <w:rFonts w:ascii="Times New Roman" w:hAnsi="Times New Roman"/>
          <w:color w:val="000000" w:themeColor="text1"/>
          <w:lang w:val="sv-SE"/>
        </w:rPr>
        <w:t xml:space="preserve"> </w:t>
      </w:r>
      <w:r w:rsidR="00B373B8" w:rsidRPr="0033190B">
        <w:rPr>
          <w:rFonts w:ascii="Times New Roman" w:hAnsi="Times New Roman"/>
          <w:color w:val="000000" w:themeColor="text1"/>
          <w:lang w:val="sv-SE"/>
        </w:rPr>
        <w:t xml:space="preserve">Cách thức đấu giá: </w:t>
      </w:r>
    </w:p>
    <w:p w:rsidR="00D166E7" w:rsidRDefault="00CC36B1" w:rsidP="00B5690F">
      <w:pPr>
        <w:spacing w:before="0" w:line="312" w:lineRule="auto"/>
        <w:ind w:left="0" w:firstLine="540"/>
        <w:rPr>
          <w:rFonts w:ascii="Times New Roman" w:hAnsi="Times New Roman"/>
          <w:lang w:val="pt-BR"/>
        </w:rPr>
      </w:pPr>
      <w:r w:rsidRPr="0033190B">
        <w:rPr>
          <w:rFonts w:ascii="Times New Roman" w:hAnsi="Times New Roman"/>
          <w:lang w:val="pt-BR"/>
        </w:rPr>
        <w:t xml:space="preserve">a) Sau khi đã nghiên cứu kỹ hồ sơ lô đất và Quy chế đấu giá QSD đất, tại thời điểm nộp hồ sơ, bỏ phiếu, người tham giá đấu giá hoàn tất các thủ tục đăng ký, nộp hồ sơ đăng ký tham gia đấu giá, tiền mua hồ sơ tham gia đấu giá QSD đất </w:t>
      </w:r>
      <w:r w:rsidRPr="0033190B">
        <w:rPr>
          <w:rFonts w:ascii="Times New Roman" w:hAnsi="Times New Roman"/>
          <w:b/>
          <w:i/>
          <w:lang w:val="pt-BR"/>
        </w:rPr>
        <w:t>(Chỉ ghi số lượng lô, không ghi ký hiệu lô đất)</w:t>
      </w:r>
      <w:r w:rsidRPr="0033190B">
        <w:rPr>
          <w:rFonts w:ascii="Times New Roman" w:hAnsi="Times New Roman"/>
          <w:lang w:val="pt-BR"/>
        </w:rPr>
        <w:t xml:space="preserve"> và được nhận phiếu trả giá, được hướng dẫn về cách ghi phiếu, thời hạn nộp phiếu trả giá và ngày kết thúc bỏ phiếu trả giá.</w:t>
      </w:r>
    </w:p>
    <w:p w:rsidR="00D166E7" w:rsidRDefault="00CC36B1" w:rsidP="00B5690F">
      <w:pPr>
        <w:spacing w:before="0" w:line="312" w:lineRule="auto"/>
        <w:ind w:left="0" w:firstLine="540"/>
        <w:rPr>
          <w:rFonts w:ascii="Times New Roman" w:hAnsi="Times New Roman"/>
          <w:lang w:val="pt-BR"/>
        </w:rPr>
      </w:pPr>
      <w:r w:rsidRPr="0033190B">
        <w:rPr>
          <w:rFonts w:ascii="Times New Roman" w:hAnsi="Times New Roman"/>
          <w:lang w:val="pt-BR"/>
        </w:rPr>
        <w:t xml:space="preserve"> Trung tâm Dịch vụ đấu giá tài sản tỉnh Quảng Bình có trách nhiệm giới thiệu các lô đất đưa ra đấu giá; nhắc lại giá khởi điểm, trả lời các câu</w:t>
      </w:r>
      <w:r w:rsidR="00D166E7">
        <w:rPr>
          <w:rFonts w:ascii="Times New Roman" w:hAnsi="Times New Roman"/>
          <w:lang w:val="pt-BR"/>
        </w:rPr>
        <w:t xml:space="preserve"> hỏi của người tham gia đấu giá.</w:t>
      </w:r>
    </w:p>
    <w:p w:rsidR="00D166E7" w:rsidRDefault="00D166E7" w:rsidP="00B5690F">
      <w:pPr>
        <w:spacing w:before="0" w:line="312" w:lineRule="auto"/>
        <w:ind w:left="0" w:firstLine="540"/>
        <w:rPr>
          <w:rFonts w:ascii="Times New Roman" w:hAnsi="Times New Roman"/>
          <w:lang w:val="pt-BR"/>
        </w:rPr>
      </w:pPr>
      <w:r>
        <w:rPr>
          <w:rFonts w:ascii="Times New Roman" w:hAnsi="Times New Roman"/>
          <w:lang w:val="pt-BR"/>
        </w:rPr>
        <w:t xml:space="preserve"> N</w:t>
      </w:r>
      <w:r w:rsidR="00CC36B1" w:rsidRPr="0033190B">
        <w:rPr>
          <w:rFonts w:ascii="Times New Roman" w:hAnsi="Times New Roman"/>
          <w:lang w:val="pt-BR"/>
        </w:rPr>
        <w:t>gười đấu giá trực tiếp ghi các nội dung vào phiếu trả giá: số tiền trả giá phải từ giá khởi điểm trở lên, người tham gia đấu giá ghi cụ thể thông tin lô đất mình đăng ký (tên lô đất, thửa đất số, tờ bản đồ số...) vào phiếu trả giá rồi bỏ vào phong bì và người trả giá ký niêm phong vào mép  của phong bì, trực tiếp bỏ phiếu vào thùng phiếu đã được niêm phong theo hướng dẫn của Trung tâm Dịch vụ đấu giá tài sản tỉnh Quảng Bình.</w:t>
      </w:r>
    </w:p>
    <w:p w:rsidR="00D166E7" w:rsidRDefault="00CC36B1" w:rsidP="00B5690F">
      <w:pPr>
        <w:spacing w:before="0" w:line="312" w:lineRule="auto"/>
        <w:ind w:left="0" w:firstLine="540"/>
        <w:rPr>
          <w:rFonts w:ascii="Times New Roman" w:hAnsi="Times New Roman"/>
          <w:lang w:val="pt-BR"/>
        </w:rPr>
      </w:pPr>
      <w:r w:rsidRPr="0033190B">
        <w:rPr>
          <w:rFonts w:ascii="Times New Roman" w:hAnsi="Times New Roman"/>
          <w:lang w:val="pt-BR"/>
        </w:rPr>
        <w:t xml:space="preserve"> Đơn đăng ký tham gia đấu giá chỉ ghi thông tin của người tham gia đấu giá, không ghi thông tin về tài sản đấu giá. (Sở Xây dựng tỉnh Quảng Bình, Trung tâm Dịch vụ đấu giá tài sản tỉnh Quảng Bình và các tổ chức, cá nhân khác không được quyền biết trước về số người và thông tin về người nộp phiếu trả giá đối với từng lô đất cụ thể cho đến khi công khai kết quả đấu giá).</w:t>
      </w:r>
    </w:p>
    <w:p w:rsidR="00CC36B1" w:rsidRPr="0033190B" w:rsidRDefault="00CC36B1" w:rsidP="00B5690F">
      <w:pPr>
        <w:spacing w:before="0" w:line="312" w:lineRule="auto"/>
        <w:ind w:left="0" w:firstLine="540"/>
        <w:rPr>
          <w:rFonts w:ascii="Times New Roman" w:hAnsi="Times New Roman"/>
          <w:lang w:val="pt-BR"/>
        </w:rPr>
      </w:pPr>
      <w:r w:rsidRPr="0033190B">
        <w:rPr>
          <w:rFonts w:ascii="Times New Roman" w:hAnsi="Times New Roman"/>
          <w:lang w:val="pt-BR"/>
        </w:rPr>
        <w:t xml:space="preserve"> Sau khi bỏ phiếu, Trung tâm Dịch vụ đấu giá tài sản tỉnh Quảng Bình cấp Phiếu tiếp nhận hồ sơ xác nhận khách hàng đã bỏ phiếu trả giá vào thùng phiếu.</w:t>
      </w:r>
    </w:p>
    <w:p w:rsidR="00CC36B1" w:rsidRPr="0033190B" w:rsidRDefault="00CC36B1" w:rsidP="00B5690F">
      <w:pPr>
        <w:spacing w:before="0" w:line="312" w:lineRule="auto"/>
        <w:ind w:left="0" w:firstLine="540"/>
        <w:rPr>
          <w:rFonts w:ascii="Times New Roman" w:hAnsi="Times New Roman"/>
          <w:lang w:val="hr-HR"/>
        </w:rPr>
      </w:pPr>
      <w:r w:rsidRPr="0033190B">
        <w:rPr>
          <w:rFonts w:ascii="Times New Roman" w:hAnsi="Times New Roman"/>
          <w:lang w:val="hr-HR"/>
        </w:rPr>
        <w:t>Phiếu trả giá của người tham gia đấu giá phải được bọc trong phong bì đựng phiếu bằng giấy than hoặc giấy tráng kim loại màu bạc hoặc chất liệu bảo mật khác, có chữ ký của người trả giá tại các mép của phong bì đựng phiếu, ngoài bì phải có chữ ký, ghi rõ họ tên, số chứng minh nhân dân (hoặc căn cước công dân) và địa chỉ của người tham gia đấu giá.</w:t>
      </w:r>
    </w:p>
    <w:p w:rsidR="00942377" w:rsidRPr="00AA796F" w:rsidRDefault="00942377" w:rsidP="00B5690F">
      <w:pPr>
        <w:spacing w:before="0" w:line="312" w:lineRule="auto"/>
        <w:ind w:left="0" w:firstLine="540"/>
        <w:rPr>
          <w:rFonts w:ascii="Times New Roman" w:hAnsi="Times New Roman"/>
          <w:color w:val="000000" w:themeColor="text1"/>
          <w:lang w:val="hr-HR"/>
        </w:rPr>
      </w:pPr>
      <w:r w:rsidRPr="0033190B">
        <w:rPr>
          <w:rFonts w:ascii="Times New Roman" w:hAnsi="Times New Roman"/>
          <w:color w:val="000000" w:themeColor="text1"/>
        </w:rPr>
        <w:t>Tr</w:t>
      </w:r>
      <w:r w:rsidRPr="00AA796F">
        <w:rPr>
          <w:rFonts w:ascii="Times New Roman" w:hAnsi="Times New Roman"/>
          <w:color w:val="000000" w:themeColor="text1"/>
          <w:lang w:val="hr-HR"/>
        </w:rPr>
        <w:t>ư</w:t>
      </w:r>
      <w:r w:rsidRPr="0033190B">
        <w:rPr>
          <w:rFonts w:ascii="Times New Roman" w:hAnsi="Times New Roman"/>
          <w:color w:val="000000" w:themeColor="text1"/>
        </w:rPr>
        <w:t>ờng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hợp</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ng</w:t>
      </w:r>
      <w:r w:rsidRPr="00AA796F">
        <w:rPr>
          <w:rFonts w:ascii="Times New Roman" w:hAnsi="Times New Roman"/>
          <w:color w:val="000000" w:themeColor="text1"/>
          <w:lang w:val="hr-HR"/>
        </w:rPr>
        <w:t>ư</w:t>
      </w:r>
      <w:r w:rsidRPr="0033190B">
        <w:rPr>
          <w:rFonts w:ascii="Times New Roman" w:hAnsi="Times New Roman"/>
          <w:color w:val="000000" w:themeColor="text1"/>
        </w:rPr>
        <w:t>ời</w:t>
      </w:r>
      <w:r w:rsidRPr="00AA796F">
        <w:rPr>
          <w:rFonts w:ascii="Times New Roman" w:hAnsi="Times New Roman"/>
          <w:color w:val="000000" w:themeColor="text1"/>
          <w:lang w:val="hr-HR"/>
        </w:rPr>
        <w:t xml:space="preserve"> đă</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k</w:t>
      </w:r>
      <w:r w:rsidRPr="00AA796F">
        <w:rPr>
          <w:rFonts w:ascii="Times New Roman" w:hAnsi="Times New Roman"/>
          <w:color w:val="000000" w:themeColor="text1"/>
          <w:lang w:val="hr-HR"/>
        </w:rPr>
        <w:t xml:space="preserve">ý </w:t>
      </w:r>
      <w:r w:rsidRPr="0033190B">
        <w:rPr>
          <w:rFonts w:ascii="Times New Roman" w:hAnsi="Times New Roman"/>
          <w:color w:val="000000" w:themeColor="text1"/>
        </w:rPr>
        <w:t>tham</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gia</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ấu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 xml:space="preserve">á </w:t>
      </w:r>
      <w:r w:rsidRPr="0033190B">
        <w:rPr>
          <w:rFonts w:ascii="Times New Roman" w:hAnsi="Times New Roman"/>
          <w:color w:val="000000" w:themeColor="text1"/>
        </w:rPr>
        <w:t>kh</w:t>
      </w:r>
      <w:r w:rsidRPr="00AA796F">
        <w:rPr>
          <w:rFonts w:ascii="Times New Roman" w:hAnsi="Times New Roman"/>
          <w:color w:val="000000" w:themeColor="text1"/>
          <w:lang w:val="hr-HR"/>
        </w:rPr>
        <w:t>ô</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biết</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chữ</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c</w:t>
      </w:r>
      <w:r w:rsidRPr="00AA796F">
        <w:rPr>
          <w:rFonts w:ascii="Times New Roman" w:hAnsi="Times New Roman"/>
          <w:color w:val="000000" w:themeColor="text1"/>
          <w:lang w:val="hr-HR"/>
        </w:rPr>
        <w:t xml:space="preserve">ó </w:t>
      </w:r>
      <w:r w:rsidRPr="0033190B">
        <w:rPr>
          <w:rFonts w:ascii="Times New Roman" w:hAnsi="Times New Roman"/>
          <w:color w:val="000000" w:themeColor="text1"/>
        </w:rPr>
        <w:t>thể</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nhờ</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ng</w:t>
      </w:r>
      <w:r w:rsidRPr="00AA796F">
        <w:rPr>
          <w:rFonts w:ascii="Times New Roman" w:hAnsi="Times New Roman"/>
          <w:color w:val="000000" w:themeColor="text1"/>
          <w:lang w:val="hr-HR"/>
        </w:rPr>
        <w:t>ư</w:t>
      </w:r>
      <w:r w:rsidRPr="0033190B">
        <w:rPr>
          <w:rFonts w:ascii="Times New Roman" w:hAnsi="Times New Roman"/>
          <w:color w:val="000000" w:themeColor="text1"/>
        </w:rPr>
        <w:t>ời</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th</w:t>
      </w:r>
      <w:r w:rsidRPr="00AA796F">
        <w:rPr>
          <w:rFonts w:ascii="Times New Roman" w:hAnsi="Times New Roman"/>
          <w:color w:val="000000" w:themeColor="text1"/>
          <w:lang w:val="hr-HR"/>
        </w:rPr>
        <w:t>â</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hỗ</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trợ</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ng</w:t>
      </w:r>
      <w:r w:rsidRPr="00AA796F">
        <w:rPr>
          <w:rFonts w:ascii="Times New Roman" w:hAnsi="Times New Roman"/>
          <w:color w:val="000000" w:themeColor="text1"/>
          <w:lang w:val="hr-HR"/>
        </w:rPr>
        <w:t>ư</w:t>
      </w:r>
      <w:r w:rsidRPr="0033190B">
        <w:rPr>
          <w:rFonts w:ascii="Times New Roman" w:hAnsi="Times New Roman"/>
          <w:color w:val="000000" w:themeColor="text1"/>
        </w:rPr>
        <w:t>ời</w:t>
      </w:r>
      <w:r w:rsidRPr="00AA796F">
        <w:rPr>
          <w:rFonts w:ascii="Times New Roman" w:hAnsi="Times New Roman"/>
          <w:color w:val="000000" w:themeColor="text1"/>
          <w:lang w:val="hr-HR"/>
        </w:rPr>
        <w:t xml:space="preserve"> đă</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k</w:t>
      </w:r>
      <w:r w:rsidRPr="00AA796F">
        <w:rPr>
          <w:rFonts w:ascii="Times New Roman" w:hAnsi="Times New Roman"/>
          <w:color w:val="000000" w:themeColor="text1"/>
          <w:lang w:val="hr-HR"/>
        </w:rPr>
        <w:t xml:space="preserve">ý </w:t>
      </w:r>
      <w:r w:rsidRPr="0033190B">
        <w:rPr>
          <w:rFonts w:ascii="Times New Roman" w:hAnsi="Times New Roman"/>
          <w:color w:val="000000" w:themeColor="text1"/>
        </w:rPr>
        <w:t>tham</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gia</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ấu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 xml:space="preserve">á </w:t>
      </w:r>
      <w:r w:rsidRPr="0033190B">
        <w:rPr>
          <w:rFonts w:ascii="Times New Roman" w:hAnsi="Times New Roman"/>
          <w:color w:val="000000" w:themeColor="text1"/>
        </w:rPr>
        <w:t>phải</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iểm</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chỉ</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v</w:t>
      </w:r>
      <w:r w:rsidRPr="00AA796F">
        <w:rPr>
          <w:rFonts w:ascii="Times New Roman" w:hAnsi="Times New Roman"/>
          <w:color w:val="000000" w:themeColor="text1"/>
          <w:lang w:val="hr-HR"/>
        </w:rPr>
        <w:t>à</w:t>
      </w:r>
      <w:r w:rsidRPr="0033190B">
        <w:rPr>
          <w:rFonts w:ascii="Times New Roman" w:hAnsi="Times New Roman"/>
          <w:color w:val="000000" w:themeColor="text1"/>
        </w:rPr>
        <w:t>o</w:t>
      </w:r>
      <w:r w:rsidRPr="00AA796F">
        <w:rPr>
          <w:rFonts w:ascii="Times New Roman" w:hAnsi="Times New Roman"/>
          <w:color w:val="000000" w:themeColor="text1"/>
          <w:lang w:val="hr-HR"/>
        </w:rPr>
        <w:t xml:space="preserve"> đơ</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đă</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k</w:t>
      </w:r>
      <w:r w:rsidRPr="00AA796F">
        <w:rPr>
          <w:rFonts w:ascii="Times New Roman" w:hAnsi="Times New Roman"/>
          <w:color w:val="000000" w:themeColor="text1"/>
          <w:lang w:val="hr-HR"/>
        </w:rPr>
        <w:t xml:space="preserve">ý, </w:t>
      </w:r>
      <w:r w:rsidRPr="0033190B">
        <w:rPr>
          <w:rFonts w:ascii="Times New Roman" w:hAnsi="Times New Roman"/>
          <w:color w:val="000000" w:themeColor="text1"/>
        </w:rPr>
        <w:t>phiếu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trả</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 xml:space="preserve">á </w:t>
      </w:r>
      <w:r w:rsidRPr="0033190B">
        <w:rPr>
          <w:rFonts w:ascii="Times New Roman" w:hAnsi="Times New Roman"/>
          <w:color w:val="000000" w:themeColor="text1"/>
        </w:rPr>
        <w:t>v</w:t>
      </w:r>
      <w:r w:rsidRPr="00AA796F">
        <w:rPr>
          <w:rFonts w:ascii="Times New Roman" w:hAnsi="Times New Roman"/>
          <w:color w:val="000000" w:themeColor="text1"/>
          <w:lang w:val="hr-HR"/>
        </w:rPr>
        <w:t xml:space="preserve">à </w:t>
      </w:r>
      <w:r w:rsidRPr="0033190B">
        <w:rPr>
          <w:rFonts w:ascii="Times New Roman" w:hAnsi="Times New Roman"/>
          <w:color w:val="000000" w:themeColor="text1"/>
        </w:rPr>
        <w:t>bi</w:t>
      </w:r>
      <w:r w:rsidRPr="00AA796F">
        <w:rPr>
          <w:rFonts w:ascii="Times New Roman" w:hAnsi="Times New Roman"/>
          <w:color w:val="000000" w:themeColor="text1"/>
          <w:lang w:val="hr-HR"/>
        </w:rPr>
        <w:t>ê</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bản</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ấu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 xml:space="preserve">á. </w:t>
      </w:r>
      <w:r w:rsidRPr="0033190B">
        <w:rPr>
          <w:rFonts w:ascii="Times New Roman" w:hAnsi="Times New Roman"/>
          <w:color w:val="000000" w:themeColor="text1"/>
        </w:rPr>
        <w:t>Kh</w:t>
      </w:r>
      <w:r w:rsidRPr="00AA796F">
        <w:rPr>
          <w:rFonts w:ascii="Times New Roman" w:hAnsi="Times New Roman"/>
          <w:color w:val="000000" w:themeColor="text1"/>
          <w:lang w:val="hr-HR"/>
        </w:rPr>
        <w:t>á</w:t>
      </w:r>
      <w:r w:rsidRPr="0033190B">
        <w:rPr>
          <w:rFonts w:ascii="Times New Roman" w:hAnsi="Times New Roman"/>
          <w:color w:val="000000" w:themeColor="text1"/>
        </w:rPr>
        <w:t>ch</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h</w:t>
      </w:r>
      <w:r w:rsidRPr="00AA796F">
        <w:rPr>
          <w:rFonts w:ascii="Times New Roman" w:hAnsi="Times New Roman"/>
          <w:color w:val="000000" w:themeColor="text1"/>
          <w:lang w:val="hr-HR"/>
        </w:rPr>
        <w:t>à</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đă</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k</w:t>
      </w:r>
      <w:r w:rsidRPr="00AA796F">
        <w:rPr>
          <w:rFonts w:ascii="Times New Roman" w:hAnsi="Times New Roman"/>
          <w:color w:val="000000" w:themeColor="text1"/>
          <w:lang w:val="hr-HR"/>
        </w:rPr>
        <w:t xml:space="preserve">ý </w:t>
      </w:r>
      <w:r w:rsidRPr="0033190B">
        <w:rPr>
          <w:rFonts w:ascii="Times New Roman" w:hAnsi="Times New Roman"/>
          <w:color w:val="000000" w:themeColor="text1"/>
        </w:rPr>
        <w:t>tham</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gia</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ấu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 xml:space="preserve">á </w:t>
      </w:r>
      <w:r w:rsidRPr="0033190B">
        <w:rPr>
          <w:rFonts w:ascii="Times New Roman" w:hAnsi="Times New Roman"/>
          <w:color w:val="000000" w:themeColor="text1"/>
        </w:rPr>
        <w:t>v</w:t>
      </w:r>
      <w:r w:rsidRPr="00AA796F">
        <w:rPr>
          <w:rFonts w:ascii="Times New Roman" w:hAnsi="Times New Roman"/>
          <w:color w:val="000000" w:themeColor="text1"/>
          <w:lang w:val="hr-HR"/>
        </w:rPr>
        <w:t xml:space="preserve">à </w:t>
      </w:r>
      <w:r w:rsidRPr="0033190B">
        <w:rPr>
          <w:rFonts w:ascii="Times New Roman" w:hAnsi="Times New Roman"/>
          <w:color w:val="000000" w:themeColor="text1"/>
        </w:rPr>
        <w:t>ng</w:t>
      </w:r>
      <w:r w:rsidRPr="00AA796F">
        <w:rPr>
          <w:rFonts w:ascii="Times New Roman" w:hAnsi="Times New Roman"/>
          <w:color w:val="000000" w:themeColor="text1"/>
          <w:lang w:val="hr-HR"/>
        </w:rPr>
        <w:t>ư</w:t>
      </w:r>
      <w:r w:rsidRPr="0033190B">
        <w:rPr>
          <w:rFonts w:ascii="Times New Roman" w:hAnsi="Times New Roman"/>
          <w:color w:val="000000" w:themeColor="text1"/>
        </w:rPr>
        <w:t>ời</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viết</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hộ</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phải</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ho</w:t>
      </w:r>
      <w:r w:rsidRPr="00AA796F">
        <w:rPr>
          <w:rFonts w:ascii="Times New Roman" w:hAnsi="Times New Roman"/>
          <w:color w:val="000000" w:themeColor="text1"/>
          <w:lang w:val="hr-HR"/>
        </w:rPr>
        <w:t>à</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to</w:t>
      </w:r>
      <w:r w:rsidRPr="00AA796F">
        <w:rPr>
          <w:rFonts w:ascii="Times New Roman" w:hAnsi="Times New Roman"/>
          <w:color w:val="000000" w:themeColor="text1"/>
          <w:lang w:val="hr-HR"/>
        </w:rPr>
        <w:t>à</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chịu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tr</w:t>
      </w:r>
      <w:r w:rsidRPr="00AA796F">
        <w:rPr>
          <w:rFonts w:ascii="Times New Roman" w:hAnsi="Times New Roman"/>
          <w:color w:val="000000" w:themeColor="text1"/>
          <w:lang w:val="hr-HR"/>
        </w:rPr>
        <w:t>á</w:t>
      </w:r>
      <w:r w:rsidRPr="0033190B">
        <w:rPr>
          <w:rFonts w:ascii="Times New Roman" w:hAnsi="Times New Roman"/>
          <w:color w:val="000000" w:themeColor="text1"/>
        </w:rPr>
        <w:t>ch</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nhiệm</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ối</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với</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c</w:t>
      </w:r>
      <w:r w:rsidRPr="00AA796F">
        <w:rPr>
          <w:rFonts w:ascii="Times New Roman" w:hAnsi="Times New Roman"/>
          <w:color w:val="000000" w:themeColor="text1"/>
          <w:lang w:val="hr-HR"/>
        </w:rPr>
        <w:t>á</w:t>
      </w:r>
      <w:r w:rsidRPr="0033190B">
        <w:rPr>
          <w:rFonts w:ascii="Times New Roman" w:hAnsi="Times New Roman"/>
          <w:color w:val="000000" w:themeColor="text1"/>
        </w:rPr>
        <w:t>c</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nội</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dung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tr</w:t>
      </w:r>
      <w:r w:rsidRPr="00AA796F">
        <w:rPr>
          <w:rFonts w:ascii="Times New Roman" w:hAnsi="Times New Roman"/>
          <w:color w:val="000000" w:themeColor="text1"/>
          <w:lang w:val="hr-HR"/>
        </w:rPr>
        <w:t>ê</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đơ</w:t>
      </w:r>
      <w:r w:rsidRPr="0033190B">
        <w:rPr>
          <w:rFonts w:ascii="Times New Roman" w:hAnsi="Times New Roman"/>
          <w:color w:val="000000" w:themeColor="text1"/>
        </w:rPr>
        <w:t>n</w:t>
      </w:r>
      <w:r w:rsidRPr="00AA796F">
        <w:rPr>
          <w:rFonts w:ascii="Times New Roman" w:hAnsi="Times New Roman"/>
          <w:color w:val="000000" w:themeColor="text1"/>
          <w:lang w:val="hr-HR"/>
        </w:rPr>
        <w:t xml:space="preserve"> đă</w:t>
      </w:r>
      <w:r w:rsidRPr="0033190B">
        <w:rPr>
          <w:rFonts w:ascii="Times New Roman" w:hAnsi="Times New Roman"/>
          <w:color w:val="000000" w:themeColor="text1"/>
        </w:rPr>
        <w:t>ng</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k</w:t>
      </w:r>
      <w:r w:rsidRPr="00AA796F">
        <w:rPr>
          <w:rFonts w:ascii="Times New Roman" w:hAnsi="Times New Roman"/>
          <w:color w:val="000000" w:themeColor="text1"/>
          <w:lang w:val="hr-HR"/>
        </w:rPr>
        <w:t xml:space="preserve">ý </w:t>
      </w:r>
      <w:r w:rsidRPr="0033190B">
        <w:rPr>
          <w:rFonts w:ascii="Times New Roman" w:hAnsi="Times New Roman"/>
          <w:color w:val="000000" w:themeColor="text1"/>
        </w:rPr>
        <w:t>tham</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gia</w:t>
      </w:r>
      <w:r w:rsidRPr="00AA796F">
        <w:rPr>
          <w:rFonts w:ascii="Times New Roman" w:hAnsi="Times New Roman"/>
          <w:color w:val="000000" w:themeColor="text1"/>
          <w:lang w:val="hr-HR"/>
        </w:rPr>
        <w:t xml:space="preserve"> đ</w:t>
      </w:r>
      <w:r w:rsidRPr="0033190B">
        <w:rPr>
          <w:rFonts w:ascii="Times New Roman" w:hAnsi="Times New Roman"/>
          <w:color w:val="000000" w:themeColor="text1"/>
        </w:rPr>
        <w:t>ấu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 xml:space="preserve">á </w:t>
      </w:r>
      <w:r w:rsidRPr="0033190B">
        <w:rPr>
          <w:rFonts w:ascii="Times New Roman" w:hAnsi="Times New Roman"/>
          <w:color w:val="000000" w:themeColor="text1"/>
        </w:rPr>
        <w:t>v</w:t>
      </w:r>
      <w:r w:rsidRPr="00AA796F">
        <w:rPr>
          <w:rFonts w:ascii="Times New Roman" w:hAnsi="Times New Roman"/>
          <w:color w:val="000000" w:themeColor="text1"/>
          <w:lang w:val="hr-HR"/>
        </w:rPr>
        <w:t xml:space="preserve">à </w:t>
      </w:r>
      <w:r w:rsidRPr="0033190B">
        <w:rPr>
          <w:rFonts w:ascii="Times New Roman" w:hAnsi="Times New Roman"/>
          <w:color w:val="000000" w:themeColor="text1"/>
        </w:rPr>
        <w:t>phiếu</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trả</w:t>
      </w:r>
      <w:r w:rsidRPr="00AA796F">
        <w:rPr>
          <w:rFonts w:ascii="Times New Roman" w:hAnsi="Times New Roman"/>
          <w:color w:val="000000" w:themeColor="text1"/>
          <w:lang w:val="hr-HR"/>
        </w:rPr>
        <w:t xml:space="preserve"> </w:t>
      </w:r>
      <w:r w:rsidRPr="0033190B">
        <w:rPr>
          <w:rFonts w:ascii="Times New Roman" w:hAnsi="Times New Roman"/>
          <w:color w:val="000000" w:themeColor="text1"/>
        </w:rPr>
        <w:t>gi</w:t>
      </w:r>
      <w:r w:rsidRPr="00AA796F">
        <w:rPr>
          <w:rFonts w:ascii="Times New Roman" w:hAnsi="Times New Roman"/>
          <w:color w:val="000000" w:themeColor="text1"/>
          <w:lang w:val="hr-HR"/>
        </w:rPr>
        <w:t>á.</w:t>
      </w:r>
    </w:p>
    <w:p w:rsidR="00D860A0" w:rsidRPr="0033190B" w:rsidRDefault="00FE368C" w:rsidP="00B5690F">
      <w:pPr>
        <w:spacing w:before="0" w:line="312" w:lineRule="auto"/>
        <w:ind w:left="0" w:firstLine="540"/>
        <w:rPr>
          <w:rFonts w:ascii="Times New Roman" w:hAnsi="Times New Roman"/>
          <w:i/>
          <w:lang w:val="sv-SE"/>
        </w:rPr>
      </w:pPr>
      <w:r w:rsidRPr="0033190B">
        <w:rPr>
          <w:rFonts w:ascii="Times New Roman" w:hAnsi="Times New Roman"/>
          <w:color w:val="000000" w:themeColor="text1"/>
        </w:rPr>
        <w:t>b</w:t>
      </w:r>
      <w:r w:rsidRPr="00AA796F">
        <w:rPr>
          <w:rFonts w:ascii="Times New Roman" w:hAnsi="Times New Roman"/>
          <w:color w:val="000000" w:themeColor="text1"/>
          <w:lang w:val="hr-HR"/>
        </w:rPr>
        <w:t>)</w:t>
      </w:r>
      <w:r w:rsidR="00A20AAF" w:rsidRPr="00AA796F">
        <w:rPr>
          <w:rFonts w:ascii="Times New Roman" w:hAnsi="Times New Roman"/>
          <w:color w:val="000000" w:themeColor="text1"/>
          <w:lang w:val="hr-HR"/>
        </w:rPr>
        <w:t xml:space="preserve"> </w:t>
      </w:r>
      <w:r w:rsidR="00D860A0" w:rsidRPr="0033190B">
        <w:rPr>
          <w:rFonts w:ascii="Times New Roman" w:hAnsi="Times New Roman"/>
          <w:lang w:val="da-DK"/>
        </w:rPr>
        <w:t xml:space="preserve">Thùng đựng phiếu trả giá được sử dụng trong đấu giá quyền sử dụng đất được niêm phong theo đúng quy định, lưu giữ bằng hình ảnh, được lập thành văn bản có xác nhận của các thành phần gồm: Đại diện Sở Tư pháp tỉnh Quảng Bình, đại diện UBND thành phố Đồng Hới, đại diện Sở Xây Dựng tỉnh Quảng Bình, đại diện Trung tâm Dịch vụ đấu giá tài sản tỉnh Quảng Bình. Giấy niêm phong có các thành phần tham gia ký, đóng dấu của </w:t>
      </w:r>
      <w:r w:rsidR="00D860A0" w:rsidRPr="0033190B">
        <w:rPr>
          <w:rFonts w:ascii="Times New Roman" w:hAnsi="Times New Roman"/>
          <w:lang w:val="pt-BR"/>
        </w:rPr>
        <w:t>Trung tâm Dịch vụ đấu giá tài sản tỉnh Quảng Bình</w:t>
      </w:r>
      <w:r w:rsidR="00D860A0" w:rsidRPr="0033190B">
        <w:rPr>
          <w:rFonts w:ascii="Times New Roman" w:hAnsi="Times New Roman"/>
          <w:lang w:val="da-DK"/>
        </w:rPr>
        <w:t xml:space="preserve"> dán vào thùng phiếu để niêm phong vào bảo quản theo chế độ bảo mật</w:t>
      </w:r>
      <w:r w:rsidR="00D860A0" w:rsidRPr="0033190B">
        <w:rPr>
          <w:rFonts w:ascii="Times New Roman" w:hAnsi="Times New Roman"/>
          <w:lang w:val="sv-SE"/>
        </w:rPr>
        <w:t xml:space="preserve">, </w:t>
      </w:r>
      <w:r w:rsidR="00D860A0" w:rsidRPr="0033190B">
        <w:rPr>
          <w:rFonts w:ascii="Times New Roman" w:hAnsi="Times New Roman"/>
          <w:color w:val="000000"/>
          <w:lang w:val="da-DK"/>
        </w:rPr>
        <w:t>cụ thể:</w:t>
      </w:r>
    </w:p>
    <w:p w:rsidR="00D860A0" w:rsidRPr="0033190B" w:rsidRDefault="00D860A0" w:rsidP="00B5690F">
      <w:pPr>
        <w:spacing w:before="0" w:line="312" w:lineRule="auto"/>
        <w:ind w:left="0" w:firstLine="540"/>
        <w:rPr>
          <w:rFonts w:ascii="Times New Roman" w:hAnsi="Times New Roman"/>
          <w:lang w:val="pt-BR"/>
        </w:rPr>
      </w:pPr>
      <w:r w:rsidRPr="0033190B">
        <w:rPr>
          <w:rFonts w:ascii="Times New Roman" w:hAnsi="Times New Roman"/>
          <w:lang w:val="pt-BR"/>
        </w:rPr>
        <w:t xml:space="preserve">+ Trước thời hạn nộp phiếu trả giá 01 ngày, Trung tâm Dịch vụ đấu giá tài sản mời đại diện: Sở Tư Pháp tỉnh Quảng Bình, UBND thành phố Đồng Hới, </w:t>
      </w:r>
      <w:r w:rsidRPr="0033190B">
        <w:rPr>
          <w:rFonts w:ascii="Times New Roman" w:hAnsi="Times New Roman"/>
          <w:lang w:val="da-DK"/>
        </w:rPr>
        <w:t>Sở Xây dựng tỉnh Quảng Bình</w:t>
      </w:r>
      <w:r w:rsidRPr="0033190B">
        <w:rPr>
          <w:rFonts w:ascii="Times New Roman" w:hAnsi="Times New Roman"/>
          <w:lang w:val="pt-BR"/>
        </w:rPr>
        <w:t xml:space="preserve"> cùng tham gia niêm phong thùng phiếu.</w:t>
      </w:r>
    </w:p>
    <w:p w:rsidR="00D860A0" w:rsidRPr="0033190B" w:rsidRDefault="00D860A0" w:rsidP="00B5690F">
      <w:pPr>
        <w:spacing w:before="0" w:line="312" w:lineRule="auto"/>
        <w:ind w:left="0" w:firstLine="540"/>
        <w:rPr>
          <w:rFonts w:ascii="Times New Roman" w:hAnsi="Times New Roman"/>
          <w:spacing w:val="-2"/>
          <w:lang w:val="hr-HR"/>
        </w:rPr>
      </w:pPr>
      <w:r w:rsidRPr="0033190B">
        <w:rPr>
          <w:rFonts w:ascii="Times New Roman" w:hAnsi="Times New Roman"/>
          <w:spacing w:val="-2"/>
          <w:lang w:val="hr-HR"/>
        </w:rPr>
        <w:t xml:space="preserve">+ Đến thời điểm kết thúc nộp phiếu trả giá, Trung tâm Dịch vụ đấu giá tài sản tỉnh Quảng Bình mời đại diện: </w:t>
      </w:r>
      <w:r w:rsidRPr="0033190B">
        <w:rPr>
          <w:rFonts w:ascii="Times New Roman" w:hAnsi="Times New Roman"/>
          <w:lang w:val="pt-BR"/>
        </w:rPr>
        <w:t>Sở Tư Pháp tỉnh Quảng Bình, UBND thành phố Đồng Hới, Sở Xây dựng tỉnh Quảng Bình</w:t>
      </w:r>
      <w:r w:rsidRPr="0033190B">
        <w:rPr>
          <w:rFonts w:ascii="Times New Roman" w:hAnsi="Times New Roman"/>
          <w:color w:val="000000"/>
          <w:spacing w:val="-2"/>
          <w:lang w:val="hr-HR"/>
        </w:rPr>
        <w:t xml:space="preserve"> và</w:t>
      </w:r>
      <w:r w:rsidRPr="0033190B">
        <w:rPr>
          <w:rFonts w:ascii="Times New Roman" w:hAnsi="Times New Roman"/>
          <w:spacing w:val="-2"/>
          <w:lang w:val="hr-HR"/>
        </w:rPr>
        <w:t xml:space="preserve"> ít nhất 02 khách hàng đã nộp phiếu trả giá cùng tham gia niêm phong đóng thùng phiếu để xác nhận kết thúc việc bỏ phiếu và được lập thành biên bản. Các khách hàng tham gia nộp phiếu được quyền tham dự để giám sát việc niêm phong đóng thùng phiếu khi hết thời hạn bỏ phiếu. Số lượng khách hàng đăng ký tham gia đấu giá được lập danh sách, có xác nhận của Đại diện Sở Tư pháp tỉnh Quảng Bình, UBND thành phố Đồng Hới, </w:t>
      </w:r>
      <w:r w:rsidRPr="0033190B">
        <w:rPr>
          <w:rFonts w:ascii="Times New Roman" w:hAnsi="Times New Roman"/>
          <w:lang w:val="da-DK"/>
        </w:rPr>
        <w:t>Sở Xây dựng tỉnh Quảng Bình</w:t>
      </w:r>
      <w:r w:rsidRPr="0033190B">
        <w:rPr>
          <w:rFonts w:ascii="Times New Roman" w:hAnsi="Times New Roman"/>
          <w:spacing w:val="-2"/>
          <w:lang w:val="hr-HR"/>
        </w:rPr>
        <w:t xml:space="preserve"> và </w:t>
      </w:r>
      <w:r w:rsidRPr="0033190B">
        <w:rPr>
          <w:rFonts w:ascii="Times New Roman" w:hAnsi="Times New Roman"/>
          <w:lang w:val="pt-BR"/>
        </w:rPr>
        <w:t xml:space="preserve">Trung tâm Dịch vụ đấu giá tài sản tỉnh Quảng Bình, </w:t>
      </w:r>
      <w:r w:rsidRPr="0033190B">
        <w:rPr>
          <w:rFonts w:ascii="Times New Roman" w:hAnsi="Times New Roman"/>
          <w:spacing w:val="-2"/>
          <w:lang w:val="hr-HR"/>
        </w:rPr>
        <w:t>danh sách chỉ được công khai tại buổi công bố công khai giá đã trả.</w:t>
      </w:r>
    </w:p>
    <w:p w:rsidR="00942377" w:rsidRPr="0033190B" w:rsidRDefault="00942377" w:rsidP="00B5690F">
      <w:pPr>
        <w:spacing w:before="0" w:line="312" w:lineRule="auto"/>
        <w:ind w:left="0" w:firstLine="540"/>
        <w:rPr>
          <w:rFonts w:ascii="Times New Roman" w:hAnsi="Times New Roman"/>
          <w:color w:val="000000"/>
          <w:shd w:val="clear" w:color="auto" w:fill="FFFFFF"/>
          <w:lang w:val="da-DK"/>
        </w:rPr>
      </w:pPr>
      <w:r w:rsidRPr="0033190B">
        <w:rPr>
          <w:rFonts w:ascii="Times New Roman" w:hAnsi="Times New Roman"/>
          <w:color w:val="000000"/>
          <w:shd w:val="clear" w:color="auto" w:fill="FFFFFF"/>
          <w:lang w:val="da-DK"/>
        </w:rPr>
        <w:t xml:space="preserve">c) </w:t>
      </w:r>
      <w:r w:rsidRPr="0033190B">
        <w:rPr>
          <w:rFonts w:ascii="Times New Roman" w:hAnsi="Times New Roman"/>
          <w:color w:val="000000"/>
          <w:lang w:val="da-DK"/>
        </w:rPr>
        <w:t>Xử lý</w:t>
      </w:r>
      <w:r w:rsidR="000C6BB7" w:rsidRPr="0033190B">
        <w:rPr>
          <w:rFonts w:ascii="Times New Roman" w:hAnsi="Times New Roman"/>
          <w:color w:val="000000"/>
          <w:lang w:val="da-DK"/>
        </w:rPr>
        <w:t xml:space="preserve"> các </w:t>
      </w:r>
      <w:r w:rsidRPr="0033190B">
        <w:rPr>
          <w:rFonts w:ascii="Times New Roman" w:hAnsi="Times New Roman"/>
          <w:color w:val="000000"/>
          <w:lang w:val="da-DK"/>
        </w:rPr>
        <w:t>trường hợp tại thời điểm hết hạn đăng ký tham gia đấu giá, bỏ phiếu trả giá và nộp tiền đặt trước</w:t>
      </w:r>
      <w:r w:rsidRPr="0033190B">
        <w:rPr>
          <w:rFonts w:ascii="Times New Roman" w:hAnsi="Times New Roman"/>
          <w:lang w:val="da-DK"/>
        </w:rPr>
        <w:t>:</w:t>
      </w:r>
    </w:p>
    <w:p w:rsidR="00D860A0" w:rsidRPr="0033190B" w:rsidRDefault="00D860A0" w:rsidP="00B5690F">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mà không bỏ phiếu trả giá vào thùng phiếu thì không được tham gia buổi công bố kết quả trả giá.</w:t>
      </w:r>
    </w:p>
    <w:p w:rsidR="00D860A0" w:rsidRPr="0033190B" w:rsidRDefault="00D860A0" w:rsidP="00B5690F">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đã bỏ phiếu trả giá mà không nộp tiền đặt trước không được tham gia buổi công bố kết quả trả giá.</w:t>
      </w:r>
    </w:p>
    <w:p w:rsidR="00D860A0" w:rsidRPr="0033190B" w:rsidRDefault="00D860A0" w:rsidP="00B5690F">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đã bỏ phiếu trả giá, đã nộp tiền đặt trước thì không được rút lại đơn đăng ký tham gia đấu giá.</w:t>
      </w:r>
    </w:p>
    <w:p w:rsidR="00D860A0" w:rsidRPr="0033190B" w:rsidRDefault="00D860A0" w:rsidP="00B5690F">
      <w:pPr>
        <w:spacing w:before="0" w:line="312" w:lineRule="auto"/>
        <w:ind w:left="0" w:firstLine="540"/>
        <w:rPr>
          <w:rFonts w:ascii="Times New Roman" w:hAnsi="Times New Roman"/>
          <w:color w:val="000000"/>
          <w:lang w:val="da-DK"/>
        </w:rPr>
      </w:pPr>
      <w:r w:rsidRPr="0033190B">
        <w:rPr>
          <w:rFonts w:ascii="Times New Roman" w:hAnsi="Times New Roman"/>
          <w:color w:val="000000"/>
          <w:lang w:val="da-DK"/>
        </w:rPr>
        <w:t>- Người đã đăng ký tham gia đấu giá, đã nộp tiền đặt trước mà không bỏ phiếu trả giá thì không được rút lại đơn đăng ký tham gia đấu giá và coi như không tham gia cuộc đấu giá và không được hoàn trả khoản tiền đặt trước.</w:t>
      </w:r>
    </w:p>
    <w:p w:rsidR="00A20AAF" w:rsidRPr="00AA796F" w:rsidRDefault="0077233C" w:rsidP="00B5690F">
      <w:pPr>
        <w:spacing w:before="0" w:line="312" w:lineRule="auto"/>
        <w:ind w:left="0" w:firstLine="540"/>
        <w:rPr>
          <w:rFonts w:ascii="Times New Roman" w:hAnsi="Times New Roman"/>
          <w:b/>
          <w:color w:val="000000" w:themeColor="text1"/>
          <w:lang w:val="da-DK"/>
        </w:rPr>
      </w:pPr>
      <w:r w:rsidRPr="00AA796F">
        <w:rPr>
          <w:rFonts w:ascii="Times New Roman" w:hAnsi="Times New Roman"/>
          <w:b/>
          <w:color w:val="000000" w:themeColor="text1"/>
          <w:lang w:val="da-DK"/>
        </w:rPr>
        <w:t>Điều 8.</w:t>
      </w:r>
      <w:r w:rsidR="00A20AAF" w:rsidRPr="00AA796F">
        <w:rPr>
          <w:rFonts w:ascii="Times New Roman" w:hAnsi="Times New Roman"/>
          <w:b/>
          <w:color w:val="000000" w:themeColor="text1"/>
          <w:lang w:val="da-DK"/>
        </w:rPr>
        <w:t xml:space="preserve"> Công bố công khai </w:t>
      </w:r>
      <w:r w:rsidR="000C6BB7" w:rsidRPr="00AA796F">
        <w:rPr>
          <w:rFonts w:ascii="Times New Roman" w:hAnsi="Times New Roman"/>
          <w:b/>
          <w:color w:val="000000" w:themeColor="text1"/>
          <w:lang w:val="da-DK"/>
        </w:rPr>
        <w:t>kết quả trả giá</w:t>
      </w:r>
      <w:r w:rsidR="00A20AAF" w:rsidRPr="00AA796F">
        <w:rPr>
          <w:rFonts w:ascii="Times New Roman" w:hAnsi="Times New Roman"/>
          <w:b/>
          <w:color w:val="000000" w:themeColor="text1"/>
          <w:lang w:val="da-DK"/>
        </w:rPr>
        <w:t xml:space="preserve"> và thông báo kết quả trả giá</w:t>
      </w:r>
      <w:r w:rsidR="00E0663B" w:rsidRPr="00AA796F">
        <w:rPr>
          <w:rFonts w:ascii="Times New Roman" w:hAnsi="Times New Roman"/>
          <w:b/>
          <w:color w:val="000000" w:themeColor="text1"/>
          <w:lang w:val="da-DK"/>
        </w:rPr>
        <w:t>:</w:t>
      </w:r>
      <w:r w:rsidR="00A20AAF" w:rsidRPr="00AA796F">
        <w:rPr>
          <w:rFonts w:ascii="Times New Roman" w:hAnsi="Times New Roman"/>
          <w:b/>
          <w:color w:val="000000" w:themeColor="text1"/>
          <w:lang w:val="da-DK"/>
        </w:rPr>
        <w:t xml:space="preserve"> </w:t>
      </w:r>
    </w:p>
    <w:p w:rsidR="00826835" w:rsidRPr="0033190B" w:rsidRDefault="0077233C" w:rsidP="00B5690F">
      <w:pPr>
        <w:spacing w:before="0" w:line="312" w:lineRule="auto"/>
        <w:ind w:left="0" w:firstLine="540"/>
        <w:rPr>
          <w:rFonts w:ascii="Times New Roman" w:hAnsi="Times New Roman"/>
          <w:lang w:val="hr-HR"/>
        </w:rPr>
      </w:pPr>
      <w:r w:rsidRPr="0033190B">
        <w:rPr>
          <w:rFonts w:ascii="Times New Roman" w:hAnsi="Times New Roman"/>
          <w:lang w:val="hr-HR"/>
        </w:rPr>
        <w:t>1.</w:t>
      </w:r>
      <w:r w:rsidR="00D860A0" w:rsidRPr="0033190B">
        <w:rPr>
          <w:rFonts w:ascii="Times New Roman" w:hAnsi="Times New Roman"/>
          <w:lang w:val="hr-HR"/>
        </w:rPr>
        <w:t xml:space="preserve"> Những người được tham gia buổi công bố công khai kết quả cuộc đấu giá: Đấu giá viên, thành viên tổ giúp việc cuộc đấu giá, </w:t>
      </w:r>
      <w:r w:rsidR="00D860A0" w:rsidRPr="0033190B">
        <w:rPr>
          <w:rFonts w:ascii="Times New Roman" w:hAnsi="Times New Roman"/>
          <w:spacing w:val="-2"/>
          <w:lang w:val="hr-HR"/>
        </w:rPr>
        <w:t xml:space="preserve">đại diện </w:t>
      </w:r>
      <w:r w:rsidR="00D860A0" w:rsidRPr="0033190B">
        <w:rPr>
          <w:rFonts w:ascii="Times New Roman" w:hAnsi="Times New Roman"/>
          <w:lang w:val="pt-BR"/>
        </w:rPr>
        <w:t xml:space="preserve">Sở Tư Pháp tỉnh Quảng Bình, </w:t>
      </w:r>
      <w:r w:rsidR="00D860A0" w:rsidRPr="0033190B">
        <w:rPr>
          <w:rFonts w:ascii="Times New Roman" w:hAnsi="Times New Roman"/>
          <w:spacing w:val="-2"/>
          <w:lang w:val="hr-HR"/>
        </w:rPr>
        <w:t xml:space="preserve">đại diện </w:t>
      </w:r>
      <w:r w:rsidR="00D860A0" w:rsidRPr="0033190B">
        <w:rPr>
          <w:rFonts w:ascii="Times New Roman" w:hAnsi="Times New Roman"/>
          <w:lang w:val="pt-BR"/>
        </w:rPr>
        <w:t xml:space="preserve">UBND thành phố Đồng Hới, </w:t>
      </w:r>
      <w:r w:rsidR="00D860A0" w:rsidRPr="0033190B">
        <w:rPr>
          <w:rFonts w:ascii="Times New Roman" w:hAnsi="Times New Roman"/>
          <w:spacing w:val="-2"/>
          <w:lang w:val="hr-HR"/>
        </w:rPr>
        <w:t xml:space="preserve">đại diện Sở Xây dựng tỉnh Quảng Bình, người có xác nhận đã bỏ phiếu </w:t>
      </w:r>
      <w:r w:rsidR="00E70E0A">
        <w:rPr>
          <w:rFonts w:ascii="Times New Roman" w:hAnsi="Times New Roman"/>
          <w:spacing w:val="-2"/>
          <w:lang w:val="hr-HR"/>
        </w:rPr>
        <w:t xml:space="preserve">trả giá </w:t>
      </w:r>
      <w:r w:rsidR="00D860A0" w:rsidRPr="0033190B">
        <w:rPr>
          <w:rFonts w:ascii="Times New Roman" w:hAnsi="Times New Roman"/>
          <w:spacing w:val="-2"/>
          <w:lang w:val="hr-HR"/>
        </w:rPr>
        <w:t xml:space="preserve">của </w:t>
      </w:r>
      <w:r w:rsidR="00D860A0" w:rsidRPr="0033190B">
        <w:rPr>
          <w:rFonts w:ascii="Times New Roman" w:hAnsi="Times New Roman"/>
          <w:lang w:val="hr-HR"/>
        </w:rPr>
        <w:t>Trung tâm Dịch vụ đấu giá tài sản tỉnh Quảng Bình</w:t>
      </w:r>
      <w:r w:rsidR="00E70E0A">
        <w:rPr>
          <w:rFonts w:ascii="Times New Roman" w:hAnsi="Times New Roman"/>
          <w:spacing w:val="-2"/>
          <w:lang w:val="hr-HR"/>
        </w:rPr>
        <w:t>.</w:t>
      </w:r>
    </w:p>
    <w:p w:rsidR="00826835" w:rsidRPr="0033190B" w:rsidRDefault="00826835" w:rsidP="00B5690F">
      <w:pPr>
        <w:spacing w:before="0" w:line="312" w:lineRule="auto"/>
        <w:ind w:left="0" w:firstLine="540"/>
        <w:rPr>
          <w:rFonts w:ascii="Times New Roman" w:hAnsi="Times New Roman"/>
          <w:spacing w:val="-2"/>
          <w:lang w:val="hr-HR"/>
        </w:rPr>
      </w:pPr>
      <w:r w:rsidRPr="00AA796F">
        <w:rPr>
          <w:rFonts w:ascii="Times New Roman" w:hAnsi="Times New Roman"/>
          <w:color w:val="000000"/>
          <w:lang w:val="hr-HR"/>
        </w:rPr>
        <w:t>Đ</w:t>
      </w:r>
      <w:r w:rsidRPr="0033190B">
        <w:rPr>
          <w:rFonts w:ascii="Times New Roman" w:hAnsi="Times New Roman"/>
          <w:color w:val="000000"/>
        </w:rPr>
        <w:t>ại</w:t>
      </w:r>
      <w:r w:rsidRPr="00AA796F">
        <w:rPr>
          <w:rFonts w:ascii="Times New Roman" w:hAnsi="Times New Roman"/>
          <w:color w:val="000000"/>
          <w:lang w:val="hr-HR"/>
        </w:rPr>
        <w:t xml:space="preserve"> </w:t>
      </w:r>
      <w:r w:rsidRPr="0033190B">
        <w:rPr>
          <w:rFonts w:ascii="Times New Roman" w:hAnsi="Times New Roman"/>
          <w:color w:val="000000"/>
        </w:rPr>
        <w:t>diện</w:t>
      </w:r>
      <w:r w:rsidRPr="00AA796F">
        <w:rPr>
          <w:rFonts w:ascii="Times New Roman" w:hAnsi="Times New Roman"/>
          <w:color w:val="000000"/>
          <w:lang w:val="hr-HR"/>
        </w:rPr>
        <w:t xml:space="preserve"> </w:t>
      </w:r>
      <w:r w:rsidRPr="0033190B">
        <w:rPr>
          <w:rFonts w:ascii="Times New Roman" w:hAnsi="Times New Roman"/>
          <w:color w:val="000000"/>
        </w:rPr>
        <w:t>c</w:t>
      </w:r>
      <w:r w:rsidRPr="00AA796F">
        <w:rPr>
          <w:rFonts w:ascii="Times New Roman" w:hAnsi="Times New Roman"/>
          <w:color w:val="000000"/>
          <w:lang w:val="hr-HR"/>
        </w:rPr>
        <w:t>á</w:t>
      </w:r>
      <w:r w:rsidRPr="0033190B">
        <w:rPr>
          <w:rFonts w:ascii="Times New Roman" w:hAnsi="Times New Roman"/>
          <w:color w:val="000000"/>
        </w:rPr>
        <w:t>c</w:t>
      </w:r>
      <w:r w:rsidRPr="00AA796F">
        <w:rPr>
          <w:rFonts w:ascii="Times New Roman" w:hAnsi="Times New Roman"/>
          <w:color w:val="000000"/>
          <w:lang w:val="hr-HR"/>
        </w:rPr>
        <w:t xml:space="preserve"> </w:t>
      </w:r>
      <w:r w:rsidRPr="0033190B">
        <w:rPr>
          <w:rFonts w:ascii="Times New Roman" w:hAnsi="Times New Roman"/>
          <w:color w:val="000000"/>
        </w:rPr>
        <w:t>c</w:t>
      </w:r>
      <w:r w:rsidRPr="00AA796F">
        <w:rPr>
          <w:rFonts w:ascii="Times New Roman" w:hAnsi="Times New Roman"/>
          <w:color w:val="000000"/>
          <w:lang w:val="hr-HR"/>
        </w:rPr>
        <w:t xml:space="preserve">ơ </w:t>
      </w:r>
      <w:r w:rsidRPr="0033190B">
        <w:rPr>
          <w:rFonts w:ascii="Times New Roman" w:hAnsi="Times New Roman"/>
          <w:color w:val="000000"/>
        </w:rPr>
        <w:t>quan</w:t>
      </w:r>
      <w:r w:rsidRPr="00AA796F">
        <w:rPr>
          <w:rFonts w:ascii="Times New Roman" w:hAnsi="Times New Roman"/>
          <w:color w:val="000000"/>
          <w:lang w:val="hr-HR"/>
        </w:rPr>
        <w:t xml:space="preserve"> </w:t>
      </w:r>
      <w:r w:rsidRPr="0033190B">
        <w:rPr>
          <w:rFonts w:ascii="Times New Roman" w:hAnsi="Times New Roman"/>
          <w:color w:val="000000"/>
        </w:rPr>
        <w:t>kh</w:t>
      </w:r>
      <w:r w:rsidRPr="00AA796F">
        <w:rPr>
          <w:rFonts w:ascii="Times New Roman" w:hAnsi="Times New Roman"/>
          <w:color w:val="000000"/>
          <w:lang w:val="hr-HR"/>
        </w:rPr>
        <w:t>á</w:t>
      </w:r>
      <w:r w:rsidRPr="0033190B">
        <w:rPr>
          <w:rFonts w:ascii="Times New Roman" w:hAnsi="Times New Roman"/>
          <w:color w:val="000000"/>
        </w:rPr>
        <w:t>c</w:t>
      </w:r>
      <w:r w:rsidRPr="00AA796F">
        <w:rPr>
          <w:rFonts w:ascii="Times New Roman" w:hAnsi="Times New Roman"/>
          <w:color w:val="000000"/>
          <w:lang w:val="hr-HR"/>
        </w:rPr>
        <w:t xml:space="preserve"> </w:t>
      </w:r>
      <w:r w:rsidRPr="0033190B">
        <w:rPr>
          <w:rFonts w:ascii="Times New Roman" w:hAnsi="Times New Roman"/>
          <w:color w:val="000000"/>
        </w:rPr>
        <w:t>c</w:t>
      </w:r>
      <w:r w:rsidRPr="00AA796F">
        <w:rPr>
          <w:rFonts w:ascii="Times New Roman" w:hAnsi="Times New Roman"/>
          <w:color w:val="000000"/>
          <w:lang w:val="hr-HR"/>
        </w:rPr>
        <w:t xml:space="preserve">ó </w:t>
      </w:r>
      <w:r w:rsidRPr="0033190B">
        <w:rPr>
          <w:rFonts w:ascii="Times New Roman" w:hAnsi="Times New Roman"/>
          <w:color w:val="000000"/>
        </w:rPr>
        <w:t>li</w:t>
      </w:r>
      <w:r w:rsidRPr="00AA796F">
        <w:rPr>
          <w:rFonts w:ascii="Times New Roman" w:hAnsi="Times New Roman"/>
          <w:color w:val="000000"/>
          <w:lang w:val="hr-HR"/>
        </w:rPr>
        <w:t>ê</w:t>
      </w:r>
      <w:r w:rsidRPr="0033190B">
        <w:rPr>
          <w:rFonts w:ascii="Times New Roman" w:hAnsi="Times New Roman"/>
          <w:color w:val="000000"/>
        </w:rPr>
        <w:t>n</w:t>
      </w:r>
      <w:r w:rsidRPr="00AA796F">
        <w:rPr>
          <w:rFonts w:ascii="Times New Roman" w:hAnsi="Times New Roman"/>
          <w:color w:val="000000"/>
          <w:lang w:val="hr-HR"/>
        </w:rPr>
        <w:t xml:space="preserve"> </w:t>
      </w:r>
      <w:r w:rsidRPr="0033190B">
        <w:rPr>
          <w:rFonts w:ascii="Times New Roman" w:hAnsi="Times New Roman"/>
          <w:color w:val="000000"/>
        </w:rPr>
        <w:t>quan</w:t>
      </w:r>
      <w:r w:rsidRPr="00AA796F">
        <w:rPr>
          <w:rFonts w:ascii="Times New Roman" w:hAnsi="Times New Roman"/>
          <w:color w:val="000000"/>
          <w:lang w:val="hr-HR"/>
        </w:rPr>
        <w:t xml:space="preserve"> </w:t>
      </w:r>
      <w:r w:rsidRPr="0033190B">
        <w:rPr>
          <w:rFonts w:ascii="Times New Roman" w:hAnsi="Times New Roman"/>
          <w:color w:val="000000"/>
        </w:rPr>
        <w:t>c</w:t>
      </w:r>
      <w:r w:rsidRPr="00AA796F">
        <w:rPr>
          <w:rFonts w:ascii="Times New Roman" w:hAnsi="Times New Roman"/>
          <w:color w:val="000000"/>
          <w:lang w:val="hr-HR"/>
        </w:rPr>
        <w:t xml:space="preserve">ó </w:t>
      </w:r>
      <w:r w:rsidRPr="0033190B">
        <w:rPr>
          <w:rFonts w:ascii="Times New Roman" w:hAnsi="Times New Roman"/>
          <w:color w:val="000000"/>
        </w:rPr>
        <w:t>nhu</w:t>
      </w:r>
      <w:r w:rsidRPr="00AA796F">
        <w:rPr>
          <w:rFonts w:ascii="Times New Roman" w:hAnsi="Times New Roman"/>
          <w:color w:val="000000"/>
          <w:lang w:val="hr-HR"/>
        </w:rPr>
        <w:t xml:space="preserve"> </w:t>
      </w:r>
      <w:r w:rsidRPr="0033190B">
        <w:rPr>
          <w:rFonts w:ascii="Times New Roman" w:hAnsi="Times New Roman"/>
          <w:color w:val="000000"/>
        </w:rPr>
        <w:t>cầu</w:t>
      </w:r>
      <w:r w:rsidRPr="00AA796F">
        <w:rPr>
          <w:rFonts w:ascii="Times New Roman" w:hAnsi="Times New Roman"/>
          <w:color w:val="000000"/>
          <w:lang w:val="hr-HR"/>
        </w:rPr>
        <w:t xml:space="preserve"> </w:t>
      </w:r>
      <w:r w:rsidRPr="0033190B">
        <w:rPr>
          <w:rFonts w:ascii="Times New Roman" w:hAnsi="Times New Roman"/>
          <w:color w:val="000000"/>
        </w:rPr>
        <w:t>tham</w:t>
      </w:r>
      <w:r w:rsidRPr="00AA796F">
        <w:rPr>
          <w:rFonts w:ascii="Times New Roman" w:hAnsi="Times New Roman"/>
          <w:color w:val="000000"/>
          <w:lang w:val="hr-HR"/>
        </w:rPr>
        <w:t xml:space="preserve"> </w:t>
      </w:r>
      <w:r w:rsidRPr="0033190B">
        <w:rPr>
          <w:rFonts w:ascii="Times New Roman" w:hAnsi="Times New Roman"/>
          <w:color w:val="000000"/>
        </w:rPr>
        <w:t>gia</w:t>
      </w:r>
      <w:r w:rsidRPr="00AA796F">
        <w:rPr>
          <w:rFonts w:ascii="Times New Roman" w:hAnsi="Times New Roman"/>
          <w:color w:val="000000"/>
          <w:lang w:val="hr-HR"/>
        </w:rPr>
        <w:t xml:space="preserve"> </w:t>
      </w:r>
      <w:r w:rsidRPr="0033190B">
        <w:rPr>
          <w:rFonts w:ascii="Times New Roman" w:hAnsi="Times New Roman"/>
          <w:color w:val="000000"/>
        </w:rPr>
        <w:t>buổi</w:t>
      </w:r>
      <w:r w:rsidRPr="00AA796F">
        <w:rPr>
          <w:rFonts w:ascii="Times New Roman" w:hAnsi="Times New Roman"/>
          <w:color w:val="000000"/>
          <w:lang w:val="hr-HR"/>
        </w:rPr>
        <w:t xml:space="preserve"> </w:t>
      </w:r>
      <w:r w:rsidRPr="0033190B">
        <w:rPr>
          <w:rFonts w:ascii="Times New Roman" w:hAnsi="Times New Roman"/>
          <w:color w:val="000000"/>
        </w:rPr>
        <w:t>c</w:t>
      </w:r>
      <w:r w:rsidRPr="00AA796F">
        <w:rPr>
          <w:rFonts w:ascii="Times New Roman" w:hAnsi="Times New Roman"/>
          <w:color w:val="000000"/>
          <w:lang w:val="hr-HR"/>
        </w:rPr>
        <w:t>ô</w:t>
      </w:r>
      <w:r w:rsidRPr="0033190B">
        <w:rPr>
          <w:rFonts w:ascii="Times New Roman" w:hAnsi="Times New Roman"/>
          <w:color w:val="000000"/>
        </w:rPr>
        <w:t>ng</w:t>
      </w:r>
      <w:r w:rsidRPr="00AA796F">
        <w:rPr>
          <w:rFonts w:ascii="Times New Roman" w:hAnsi="Times New Roman"/>
          <w:color w:val="000000"/>
          <w:lang w:val="hr-HR"/>
        </w:rPr>
        <w:t xml:space="preserve"> </w:t>
      </w:r>
      <w:r w:rsidRPr="0033190B">
        <w:rPr>
          <w:rFonts w:ascii="Times New Roman" w:hAnsi="Times New Roman"/>
          <w:color w:val="000000"/>
        </w:rPr>
        <w:t>bố</w:t>
      </w:r>
      <w:r w:rsidRPr="00AA796F">
        <w:rPr>
          <w:rFonts w:ascii="Times New Roman" w:hAnsi="Times New Roman"/>
          <w:color w:val="000000"/>
          <w:lang w:val="hr-HR"/>
        </w:rPr>
        <w:t xml:space="preserve"> </w:t>
      </w:r>
      <w:r w:rsidRPr="0033190B">
        <w:rPr>
          <w:rFonts w:ascii="Times New Roman" w:hAnsi="Times New Roman"/>
          <w:color w:val="000000"/>
        </w:rPr>
        <w:t>c</w:t>
      </w:r>
      <w:r w:rsidRPr="00AA796F">
        <w:rPr>
          <w:rFonts w:ascii="Times New Roman" w:hAnsi="Times New Roman"/>
          <w:color w:val="000000"/>
          <w:lang w:val="hr-HR"/>
        </w:rPr>
        <w:t>ô</w:t>
      </w:r>
      <w:r w:rsidRPr="0033190B">
        <w:rPr>
          <w:rFonts w:ascii="Times New Roman" w:hAnsi="Times New Roman"/>
          <w:color w:val="000000"/>
        </w:rPr>
        <w:t>ng</w:t>
      </w:r>
      <w:r w:rsidRPr="00AA796F">
        <w:rPr>
          <w:rFonts w:ascii="Times New Roman" w:hAnsi="Times New Roman"/>
          <w:color w:val="000000"/>
          <w:lang w:val="hr-HR"/>
        </w:rPr>
        <w:t xml:space="preserve"> </w:t>
      </w:r>
      <w:r w:rsidRPr="0033190B">
        <w:rPr>
          <w:rFonts w:ascii="Times New Roman" w:hAnsi="Times New Roman"/>
          <w:color w:val="000000"/>
        </w:rPr>
        <w:t>khai</w:t>
      </w:r>
      <w:r w:rsidRPr="00AA796F">
        <w:rPr>
          <w:rFonts w:ascii="Times New Roman" w:hAnsi="Times New Roman"/>
          <w:color w:val="000000"/>
          <w:lang w:val="hr-HR"/>
        </w:rPr>
        <w:t xml:space="preserve"> </w:t>
      </w:r>
      <w:r w:rsidRPr="0033190B">
        <w:rPr>
          <w:rFonts w:ascii="Times New Roman" w:hAnsi="Times New Roman"/>
          <w:color w:val="000000"/>
        </w:rPr>
        <w:t>kết</w:t>
      </w:r>
      <w:r w:rsidRPr="00AA796F">
        <w:rPr>
          <w:rFonts w:ascii="Times New Roman" w:hAnsi="Times New Roman"/>
          <w:color w:val="000000"/>
          <w:lang w:val="hr-HR"/>
        </w:rPr>
        <w:t xml:space="preserve"> </w:t>
      </w:r>
      <w:r w:rsidRPr="0033190B">
        <w:rPr>
          <w:rFonts w:ascii="Times New Roman" w:hAnsi="Times New Roman"/>
          <w:color w:val="000000"/>
        </w:rPr>
        <w:t>quả</w:t>
      </w:r>
      <w:r w:rsidRPr="00AA796F">
        <w:rPr>
          <w:rFonts w:ascii="Times New Roman" w:hAnsi="Times New Roman"/>
          <w:color w:val="000000"/>
          <w:lang w:val="hr-HR"/>
        </w:rPr>
        <w:t xml:space="preserve"> </w:t>
      </w:r>
      <w:r w:rsidRPr="0033190B">
        <w:rPr>
          <w:rFonts w:ascii="Times New Roman" w:hAnsi="Times New Roman"/>
          <w:color w:val="000000"/>
        </w:rPr>
        <w:t>trả</w:t>
      </w:r>
      <w:r w:rsidRPr="00AA796F">
        <w:rPr>
          <w:rFonts w:ascii="Times New Roman" w:hAnsi="Times New Roman"/>
          <w:color w:val="000000"/>
          <w:lang w:val="hr-HR"/>
        </w:rPr>
        <w:t xml:space="preserve"> </w:t>
      </w:r>
      <w:r w:rsidRPr="0033190B">
        <w:rPr>
          <w:rFonts w:ascii="Times New Roman" w:hAnsi="Times New Roman"/>
          <w:color w:val="000000"/>
        </w:rPr>
        <w:t>gi</w:t>
      </w:r>
      <w:r w:rsidRPr="00AA796F">
        <w:rPr>
          <w:rFonts w:ascii="Times New Roman" w:hAnsi="Times New Roman"/>
          <w:color w:val="000000"/>
          <w:lang w:val="hr-HR"/>
        </w:rPr>
        <w:t xml:space="preserve">á </w:t>
      </w:r>
      <w:r w:rsidRPr="0033190B">
        <w:rPr>
          <w:rFonts w:ascii="Times New Roman" w:hAnsi="Times New Roman"/>
          <w:color w:val="000000"/>
        </w:rPr>
        <w:t>th</w:t>
      </w:r>
      <w:r w:rsidRPr="00AA796F">
        <w:rPr>
          <w:rFonts w:ascii="Times New Roman" w:hAnsi="Times New Roman"/>
          <w:color w:val="000000"/>
          <w:lang w:val="hr-HR"/>
        </w:rPr>
        <w:t xml:space="preserve">ì </w:t>
      </w:r>
      <w:r w:rsidRPr="0033190B">
        <w:rPr>
          <w:rFonts w:ascii="Times New Roman" w:hAnsi="Times New Roman"/>
          <w:color w:val="000000"/>
        </w:rPr>
        <w:t>phải</w:t>
      </w:r>
      <w:r w:rsidRPr="00AA796F">
        <w:rPr>
          <w:rFonts w:ascii="Times New Roman" w:hAnsi="Times New Roman"/>
          <w:color w:val="000000"/>
          <w:lang w:val="hr-HR"/>
        </w:rPr>
        <w:t xml:space="preserve"> </w:t>
      </w:r>
      <w:r w:rsidRPr="0033190B">
        <w:rPr>
          <w:rFonts w:ascii="Times New Roman" w:hAnsi="Times New Roman"/>
          <w:color w:val="000000"/>
        </w:rPr>
        <w:t>gửi</w:t>
      </w:r>
      <w:r w:rsidRPr="00AA796F">
        <w:rPr>
          <w:rFonts w:ascii="Times New Roman" w:hAnsi="Times New Roman"/>
          <w:color w:val="000000"/>
          <w:lang w:val="hr-HR"/>
        </w:rPr>
        <w:t xml:space="preserve"> </w:t>
      </w:r>
      <w:r w:rsidRPr="0033190B">
        <w:rPr>
          <w:rFonts w:ascii="Times New Roman" w:hAnsi="Times New Roman"/>
          <w:color w:val="000000"/>
        </w:rPr>
        <w:t>giấy</w:t>
      </w:r>
      <w:r w:rsidRPr="00AA796F">
        <w:rPr>
          <w:rFonts w:ascii="Times New Roman" w:hAnsi="Times New Roman"/>
          <w:color w:val="000000"/>
          <w:lang w:val="hr-HR"/>
        </w:rPr>
        <w:t xml:space="preserve"> </w:t>
      </w:r>
      <w:r w:rsidRPr="0033190B">
        <w:rPr>
          <w:rFonts w:ascii="Times New Roman" w:hAnsi="Times New Roman"/>
          <w:color w:val="000000"/>
        </w:rPr>
        <w:t>giới</w:t>
      </w:r>
      <w:r w:rsidRPr="00AA796F">
        <w:rPr>
          <w:rFonts w:ascii="Times New Roman" w:hAnsi="Times New Roman"/>
          <w:color w:val="000000"/>
          <w:lang w:val="hr-HR"/>
        </w:rPr>
        <w:t xml:space="preserve"> </w:t>
      </w:r>
      <w:r w:rsidRPr="0033190B">
        <w:rPr>
          <w:rFonts w:ascii="Times New Roman" w:hAnsi="Times New Roman"/>
          <w:color w:val="000000"/>
        </w:rPr>
        <w:t>thiệu</w:t>
      </w:r>
      <w:r w:rsidRPr="00AA796F">
        <w:rPr>
          <w:rFonts w:ascii="Times New Roman" w:hAnsi="Times New Roman"/>
          <w:color w:val="000000"/>
          <w:lang w:val="hr-HR"/>
        </w:rPr>
        <w:t xml:space="preserve"> (</w:t>
      </w:r>
      <w:r w:rsidRPr="0033190B">
        <w:rPr>
          <w:rFonts w:ascii="Times New Roman" w:hAnsi="Times New Roman"/>
          <w:color w:val="000000"/>
        </w:rPr>
        <w:t>hoặc</w:t>
      </w:r>
      <w:r w:rsidRPr="00AA796F">
        <w:rPr>
          <w:rFonts w:ascii="Times New Roman" w:hAnsi="Times New Roman"/>
          <w:color w:val="000000"/>
          <w:lang w:val="hr-HR"/>
        </w:rPr>
        <w:t xml:space="preserve"> </w:t>
      </w:r>
      <w:r w:rsidRPr="0033190B">
        <w:rPr>
          <w:rFonts w:ascii="Times New Roman" w:hAnsi="Times New Roman"/>
          <w:color w:val="000000"/>
        </w:rPr>
        <w:t>giấy</w:t>
      </w:r>
      <w:r w:rsidRPr="00AA796F">
        <w:rPr>
          <w:rFonts w:ascii="Times New Roman" w:hAnsi="Times New Roman"/>
          <w:color w:val="000000"/>
          <w:lang w:val="hr-HR"/>
        </w:rPr>
        <w:t xml:space="preserve"> đ</w:t>
      </w:r>
      <w:r w:rsidRPr="0033190B">
        <w:rPr>
          <w:rFonts w:ascii="Times New Roman" w:hAnsi="Times New Roman"/>
          <w:color w:val="000000"/>
        </w:rPr>
        <w:t>ề</w:t>
      </w:r>
      <w:r w:rsidRPr="00AA796F">
        <w:rPr>
          <w:rFonts w:ascii="Times New Roman" w:hAnsi="Times New Roman"/>
          <w:color w:val="000000"/>
          <w:lang w:val="hr-HR"/>
        </w:rPr>
        <w:t xml:space="preserve"> </w:t>
      </w:r>
      <w:r w:rsidRPr="0033190B">
        <w:rPr>
          <w:rFonts w:ascii="Times New Roman" w:hAnsi="Times New Roman"/>
          <w:color w:val="000000"/>
        </w:rPr>
        <w:t>nghị</w:t>
      </w:r>
      <w:r w:rsidRPr="00AA796F">
        <w:rPr>
          <w:rFonts w:ascii="Times New Roman" w:hAnsi="Times New Roman"/>
          <w:color w:val="000000"/>
          <w:lang w:val="hr-HR"/>
        </w:rPr>
        <w:t xml:space="preserve">) </w:t>
      </w:r>
      <w:r w:rsidRPr="0033190B">
        <w:rPr>
          <w:rFonts w:ascii="Times New Roman" w:hAnsi="Times New Roman"/>
          <w:color w:val="000000"/>
        </w:rPr>
        <w:t>tr</w:t>
      </w:r>
      <w:r w:rsidRPr="00AA796F">
        <w:rPr>
          <w:rFonts w:ascii="Times New Roman" w:hAnsi="Times New Roman"/>
          <w:color w:val="000000"/>
          <w:lang w:val="hr-HR"/>
        </w:rPr>
        <w:t>ư</w:t>
      </w:r>
      <w:r w:rsidRPr="0033190B">
        <w:rPr>
          <w:rFonts w:ascii="Times New Roman" w:hAnsi="Times New Roman"/>
          <w:color w:val="000000"/>
        </w:rPr>
        <w:t>ớc</w:t>
      </w:r>
      <w:r w:rsidRPr="00AA796F">
        <w:rPr>
          <w:rFonts w:ascii="Times New Roman" w:hAnsi="Times New Roman"/>
          <w:color w:val="000000"/>
          <w:lang w:val="hr-HR"/>
        </w:rPr>
        <w:t xml:space="preserve"> 01 </w:t>
      </w:r>
      <w:r w:rsidRPr="0033190B">
        <w:rPr>
          <w:rFonts w:ascii="Times New Roman" w:hAnsi="Times New Roman"/>
          <w:color w:val="000000"/>
        </w:rPr>
        <w:t>ng</w:t>
      </w:r>
      <w:r w:rsidRPr="00AA796F">
        <w:rPr>
          <w:rFonts w:ascii="Times New Roman" w:hAnsi="Times New Roman"/>
          <w:color w:val="000000"/>
          <w:lang w:val="hr-HR"/>
        </w:rPr>
        <w:t>à</w:t>
      </w:r>
      <w:r w:rsidRPr="0033190B">
        <w:rPr>
          <w:rFonts w:ascii="Times New Roman" w:hAnsi="Times New Roman"/>
          <w:color w:val="000000"/>
        </w:rPr>
        <w:t>y</w:t>
      </w:r>
      <w:r w:rsidRPr="00AA796F">
        <w:rPr>
          <w:rFonts w:ascii="Times New Roman" w:hAnsi="Times New Roman"/>
          <w:color w:val="000000"/>
          <w:lang w:val="hr-HR"/>
        </w:rPr>
        <w:t xml:space="preserve"> đ</w:t>
      </w:r>
      <w:r w:rsidRPr="0033190B">
        <w:rPr>
          <w:rFonts w:ascii="Times New Roman" w:hAnsi="Times New Roman"/>
          <w:color w:val="000000"/>
        </w:rPr>
        <w:t>ể</w:t>
      </w:r>
      <w:r w:rsidRPr="00AA796F">
        <w:rPr>
          <w:rFonts w:ascii="Times New Roman" w:hAnsi="Times New Roman"/>
          <w:color w:val="000000"/>
          <w:lang w:val="hr-HR"/>
        </w:rPr>
        <w:t xml:space="preserve"> </w:t>
      </w:r>
      <w:r w:rsidRPr="0033190B">
        <w:rPr>
          <w:rFonts w:ascii="Times New Roman" w:hAnsi="Times New Roman"/>
          <w:color w:val="000000"/>
        </w:rPr>
        <w:t>Trung</w:t>
      </w:r>
      <w:r w:rsidRPr="00AA796F">
        <w:rPr>
          <w:rFonts w:ascii="Times New Roman" w:hAnsi="Times New Roman"/>
          <w:color w:val="000000"/>
          <w:lang w:val="hr-HR"/>
        </w:rPr>
        <w:t xml:space="preserve"> </w:t>
      </w:r>
      <w:r w:rsidRPr="0033190B">
        <w:rPr>
          <w:rFonts w:ascii="Times New Roman" w:hAnsi="Times New Roman"/>
          <w:color w:val="000000"/>
        </w:rPr>
        <w:t>t</w:t>
      </w:r>
      <w:r w:rsidRPr="00AA796F">
        <w:rPr>
          <w:rFonts w:ascii="Times New Roman" w:hAnsi="Times New Roman"/>
          <w:color w:val="000000"/>
          <w:lang w:val="hr-HR"/>
        </w:rPr>
        <w:t>â</w:t>
      </w:r>
      <w:r w:rsidRPr="0033190B">
        <w:rPr>
          <w:rFonts w:ascii="Times New Roman" w:hAnsi="Times New Roman"/>
          <w:color w:val="000000"/>
        </w:rPr>
        <w:t>m</w:t>
      </w:r>
      <w:r w:rsidRPr="00AA796F">
        <w:rPr>
          <w:rFonts w:ascii="Times New Roman" w:hAnsi="Times New Roman"/>
          <w:color w:val="000000"/>
          <w:lang w:val="hr-HR"/>
        </w:rPr>
        <w:t xml:space="preserve"> </w:t>
      </w:r>
      <w:r w:rsidRPr="0033190B">
        <w:rPr>
          <w:rFonts w:ascii="Times New Roman" w:hAnsi="Times New Roman"/>
          <w:color w:val="000000"/>
        </w:rPr>
        <w:t>sắp</w:t>
      </w:r>
      <w:r w:rsidRPr="00AA796F">
        <w:rPr>
          <w:rFonts w:ascii="Times New Roman" w:hAnsi="Times New Roman"/>
          <w:color w:val="000000"/>
          <w:lang w:val="hr-HR"/>
        </w:rPr>
        <w:t xml:space="preserve"> </w:t>
      </w:r>
      <w:r w:rsidRPr="0033190B">
        <w:rPr>
          <w:rFonts w:ascii="Times New Roman" w:hAnsi="Times New Roman"/>
          <w:color w:val="000000"/>
        </w:rPr>
        <w:t>xếp</w:t>
      </w:r>
      <w:r w:rsidRPr="00AA796F">
        <w:rPr>
          <w:rFonts w:ascii="Times New Roman" w:hAnsi="Times New Roman"/>
          <w:color w:val="000000"/>
          <w:lang w:val="hr-HR"/>
        </w:rPr>
        <w:t xml:space="preserve"> </w:t>
      </w:r>
      <w:r w:rsidRPr="0033190B">
        <w:rPr>
          <w:rFonts w:ascii="Times New Roman" w:hAnsi="Times New Roman"/>
          <w:color w:val="000000"/>
        </w:rPr>
        <w:t>chỗ</w:t>
      </w:r>
      <w:r w:rsidRPr="00AA796F">
        <w:rPr>
          <w:rFonts w:ascii="Times New Roman" w:hAnsi="Times New Roman"/>
          <w:color w:val="000000"/>
          <w:lang w:val="hr-HR"/>
        </w:rPr>
        <w:t xml:space="preserve"> </w:t>
      </w:r>
      <w:r w:rsidRPr="0033190B">
        <w:rPr>
          <w:rFonts w:ascii="Times New Roman" w:hAnsi="Times New Roman"/>
          <w:color w:val="000000"/>
        </w:rPr>
        <w:t>ngồi</w:t>
      </w:r>
      <w:r w:rsidRPr="00AA796F">
        <w:rPr>
          <w:rFonts w:ascii="Times New Roman" w:hAnsi="Times New Roman"/>
          <w:color w:val="000000"/>
          <w:lang w:val="hr-HR"/>
        </w:rPr>
        <w:t>.</w:t>
      </w:r>
    </w:p>
    <w:p w:rsidR="00D860A0" w:rsidRPr="0033190B" w:rsidRDefault="0077233C" w:rsidP="00B5690F">
      <w:pPr>
        <w:spacing w:before="0" w:line="312" w:lineRule="auto"/>
        <w:ind w:left="0" w:firstLine="540"/>
        <w:rPr>
          <w:rFonts w:ascii="Times New Roman" w:hAnsi="Times New Roman"/>
          <w:lang w:val="hr-HR"/>
        </w:rPr>
      </w:pPr>
      <w:r w:rsidRPr="0033190B">
        <w:rPr>
          <w:rFonts w:ascii="Times New Roman" w:hAnsi="Times New Roman"/>
          <w:lang w:val="hr-HR"/>
        </w:rPr>
        <w:t>2.</w:t>
      </w:r>
      <w:r w:rsidR="00B640B6" w:rsidRPr="0033190B">
        <w:rPr>
          <w:rFonts w:ascii="Times New Roman" w:hAnsi="Times New Roman"/>
          <w:lang w:val="hr-HR"/>
        </w:rPr>
        <w:t xml:space="preserve"> </w:t>
      </w:r>
      <w:r w:rsidR="00D860A0" w:rsidRPr="0033190B">
        <w:rPr>
          <w:rFonts w:ascii="Times New Roman" w:hAnsi="Times New Roman"/>
          <w:lang w:val="hr-HR"/>
        </w:rPr>
        <w:t>Tại buổi công bố công khai giá đã trả của người tham gia đấu giá, đấu giá viên điều hành cuộc đấu giá giới thiệu bản thân, người giúp việc; đọc Quy chế cuộc đấu giá; công bố danh sách người tham gia đấu giá và điểm danh để xác định người tham gia đấu giá.</w:t>
      </w:r>
    </w:p>
    <w:p w:rsidR="00D860A0" w:rsidRPr="0033190B" w:rsidRDefault="00D166E7" w:rsidP="00B5690F">
      <w:pPr>
        <w:spacing w:before="0" w:line="312" w:lineRule="auto"/>
        <w:ind w:left="0" w:firstLine="540"/>
        <w:rPr>
          <w:rFonts w:ascii="Times New Roman" w:hAnsi="Times New Roman"/>
          <w:color w:val="000000"/>
          <w:lang w:val="hr-HR"/>
        </w:rPr>
      </w:pPr>
      <w:r>
        <w:rPr>
          <w:rFonts w:ascii="Times New Roman" w:hAnsi="Times New Roman"/>
          <w:color w:val="000000"/>
          <w:lang w:val="hr-HR"/>
        </w:rPr>
        <w:t xml:space="preserve">- </w:t>
      </w:r>
      <w:r w:rsidR="00D860A0" w:rsidRPr="0033190B">
        <w:rPr>
          <w:rFonts w:ascii="Times New Roman" w:hAnsi="Times New Roman"/>
          <w:color w:val="000000"/>
          <w:lang w:val="hr-HR"/>
        </w:rPr>
        <w:t xml:space="preserve">Đấu giá viên điều hành cuộc đấu giá mời đại diện: </w:t>
      </w:r>
      <w:r w:rsidR="00D860A0" w:rsidRPr="0033190B">
        <w:rPr>
          <w:rFonts w:ascii="Times New Roman" w:hAnsi="Times New Roman"/>
          <w:color w:val="000000"/>
          <w:lang w:val="pt-BR"/>
        </w:rPr>
        <w:t xml:space="preserve">Sở Tư Pháp tỉnh Quảng Bình, UBND thành phố Đồng Hới, </w:t>
      </w:r>
      <w:r w:rsidR="00D860A0" w:rsidRPr="0033190B">
        <w:rPr>
          <w:rFonts w:ascii="Times New Roman" w:hAnsi="Times New Roman"/>
          <w:spacing w:val="-2"/>
          <w:lang w:val="hr-HR"/>
        </w:rPr>
        <w:t>Sở Xây dựng tỉnh Quảng Bình</w:t>
      </w:r>
      <w:r w:rsidR="00D860A0" w:rsidRPr="0033190B">
        <w:rPr>
          <w:rFonts w:ascii="Times New Roman" w:hAnsi="Times New Roman"/>
          <w:color w:val="000000"/>
          <w:lang w:val="hr-HR"/>
        </w:rPr>
        <w:t xml:space="preserve"> và ít nhất một người tham gia đấu giá giám sát về sự nguyên vẹn của thùng phiếu. Nếu không còn ý kiến nào khác về kết quả giám sát thì đấu giá viên tiến hành bóc niêm phong của thùng phiếu và mở thùng phiếu.</w:t>
      </w:r>
    </w:p>
    <w:p w:rsidR="00D860A0" w:rsidRPr="0033190B" w:rsidRDefault="00D860A0" w:rsidP="00B5690F">
      <w:pPr>
        <w:spacing w:before="0" w:line="312" w:lineRule="auto"/>
        <w:ind w:left="0" w:firstLine="540"/>
        <w:rPr>
          <w:rFonts w:ascii="Times New Roman" w:hAnsi="Times New Roman"/>
          <w:color w:val="000000"/>
          <w:lang w:val="hr-HR"/>
        </w:rPr>
      </w:pPr>
      <w:r w:rsidRPr="0033190B">
        <w:rPr>
          <w:rFonts w:ascii="Times New Roman" w:hAnsi="Times New Roman"/>
          <w:color w:val="000000"/>
          <w:lang w:val="hr-HR"/>
        </w:rPr>
        <w:t xml:space="preserve">- Đấu giá viên điều hành cuộc đấu giá mời đại diện: </w:t>
      </w:r>
      <w:r w:rsidRPr="0033190B">
        <w:rPr>
          <w:rFonts w:ascii="Times New Roman" w:hAnsi="Times New Roman"/>
          <w:color w:val="000000"/>
          <w:lang w:val="pt-BR"/>
        </w:rPr>
        <w:t xml:space="preserve">Sở Tư Pháp tỉnh Quảng Bình, UBND thành phố Đồng Hới, </w:t>
      </w:r>
      <w:r w:rsidRPr="0033190B">
        <w:rPr>
          <w:rFonts w:ascii="Times New Roman" w:hAnsi="Times New Roman"/>
          <w:spacing w:val="-2"/>
          <w:lang w:val="hr-HR"/>
        </w:rPr>
        <w:t>Sở Xây dựng tỉnh Quảng Bình</w:t>
      </w:r>
      <w:r w:rsidRPr="0033190B">
        <w:rPr>
          <w:rFonts w:ascii="Times New Roman" w:hAnsi="Times New Roman"/>
          <w:color w:val="000000"/>
          <w:lang w:val="hr-HR"/>
        </w:rPr>
        <w:t xml:space="preserve"> và ít nhất một người tham gia đấu giá giám sát về sự nguyên vẹn của từng phiếu trả giá; tiến hành bóc từng phiếu trả giá, thực hiện việc phân loại số phiếu trả giá cho từng </w:t>
      </w:r>
      <w:r w:rsidR="000B3D29">
        <w:rPr>
          <w:rFonts w:ascii="Times New Roman" w:hAnsi="Times New Roman"/>
          <w:color w:val="000000"/>
          <w:lang w:val="hr-HR"/>
        </w:rPr>
        <w:t>lô</w:t>
      </w:r>
      <w:r w:rsidRPr="0033190B">
        <w:rPr>
          <w:rFonts w:ascii="Times New Roman" w:hAnsi="Times New Roman"/>
          <w:color w:val="000000"/>
          <w:lang w:val="hr-HR"/>
        </w:rPr>
        <w:t xml:space="preserve"> đất.</w:t>
      </w:r>
    </w:p>
    <w:p w:rsidR="00D860A0" w:rsidRPr="0033190B" w:rsidRDefault="00D860A0" w:rsidP="00B5690F">
      <w:pPr>
        <w:spacing w:before="0" w:line="312" w:lineRule="auto"/>
        <w:ind w:left="0" w:firstLine="540"/>
        <w:rPr>
          <w:rFonts w:ascii="Times New Roman" w:hAnsi="Times New Roman"/>
          <w:color w:val="000000"/>
          <w:lang w:val="hr-HR"/>
        </w:rPr>
      </w:pPr>
      <w:r w:rsidRPr="0033190B">
        <w:rPr>
          <w:rFonts w:ascii="Times New Roman" w:hAnsi="Times New Roman"/>
          <w:color w:val="000000"/>
          <w:lang w:val="hr-HR"/>
        </w:rPr>
        <w:t>- Đấu giá viên phải công bố phiếu t</w:t>
      </w:r>
      <w:r w:rsidR="00E70E0A">
        <w:rPr>
          <w:rFonts w:ascii="Times New Roman" w:hAnsi="Times New Roman"/>
          <w:color w:val="000000"/>
          <w:lang w:val="hr-HR"/>
        </w:rPr>
        <w:t>rả giá từng thửa lô đất theo thứ</w:t>
      </w:r>
      <w:r w:rsidRPr="0033190B">
        <w:rPr>
          <w:rFonts w:ascii="Times New Roman" w:hAnsi="Times New Roman"/>
          <w:color w:val="000000"/>
          <w:lang w:val="hr-HR"/>
        </w:rPr>
        <w:t xml:space="preserve"> tự tại Quyết định đấu giá đất của UBND thành phố Đồng Hới: số phiếu hợp lệ, số phiếu không hợp lệ, công bố từng phiếu trả giá, phiếu trả giá cao nhất trong số các phiếu hợp lệ và công bố người có phiếu trả giá cao nhất trong số các phiếu hợp lệ là người trúng đấu giá.</w:t>
      </w:r>
    </w:p>
    <w:p w:rsidR="00D860A0" w:rsidRPr="00386392" w:rsidRDefault="00D860A0" w:rsidP="00B5690F">
      <w:pPr>
        <w:spacing w:before="0" w:line="312" w:lineRule="auto"/>
        <w:ind w:left="0" w:firstLine="540"/>
        <w:rPr>
          <w:rFonts w:ascii="Times New Roman" w:hAnsi="Times New Roman"/>
          <w:color w:val="000000" w:themeColor="text1"/>
          <w:lang w:val="hr-HR"/>
        </w:rPr>
      </w:pPr>
      <w:r w:rsidRPr="00386392">
        <w:rPr>
          <w:rFonts w:ascii="Times New Roman" w:hAnsi="Times New Roman"/>
          <w:color w:val="000000" w:themeColor="text1"/>
          <w:lang w:val="hr-HR"/>
        </w:rPr>
        <w:t>- Trong trường hợp có từ hai người trở lên cùng trả mức giá cao nhất, đấu giá viên tổ chức đấu giá tiếp giữa những người cùng trả giá cao nhất để chọn ra người trúng đấu giá. Nếu có người trả giá cao nhất không đồng ý đấu giá tiếp hoặc không có người trả giá cao hơn thì đấu giá viên tổ chức bốc thăm để chọn ra người trúng đấu giá.</w:t>
      </w:r>
    </w:p>
    <w:p w:rsidR="00B640B6" w:rsidRPr="0033190B" w:rsidRDefault="00B640B6" w:rsidP="00B5690F">
      <w:pPr>
        <w:spacing w:before="0" w:line="312" w:lineRule="auto"/>
        <w:ind w:left="0" w:firstLine="540"/>
        <w:rPr>
          <w:rFonts w:ascii="Times New Roman" w:hAnsi="Times New Roman"/>
          <w:lang w:val="hr-HR"/>
        </w:rPr>
      </w:pPr>
      <w:r w:rsidRPr="0033190B">
        <w:rPr>
          <w:rFonts w:ascii="Times New Roman" w:hAnsi="Times New Roman"/>
          <w:lang w:val="hr-HR"/>
        </w:rPr>
        <w:t>- Kết quả kiểm phiếu và người trúng đấu giá của từng thửa đất một được công bố tại buổi công bố công khai kết quả trả giá và lập thành biên bản đấu giá.</w:t>
      </w:r>
    </w:p>
    <w:p w:rsidR="00A20AAF" w:rsidRPr="0033190B" w:rsidRDefault="00B640B6" w:rsidP="00B5690F">
      <w:pPr>
        <w:pStyle w:val="ListParagraph"/>
        <w:tabs>
          <w:tab w:val="left" w:pos="-7088"/>
          <w:tab w:val="left" w:pos="851"/>
          <w:tab w:val="left" w:pos="993"/>
        </w:tabs>
        <w:spacing w:before="0" w:line="312" w:lineRule="auto"/>
        <w:ind w:left="0" w:firstLine="540"/>
        <w:contextualSpacing w:val="0"/>
        <w:rPr>
          <w:rFonts w:ascii="Times New Roman" w:hAnsi="Times New Roman"/>
          <w:bCs/>
          <w:color w:val="000000" w:themeColor="text1"/>
          <w:lang w:val="sv-SE"/>
        </w:rPr>
      </w:pPr>
      <w:r w:rsidRPr="0033190B">
        <w:rPr>
          <w:rFonts w:ascii="Times New Roman" w:hAnsi="Times New Roman"/>
          <w:bCs/>
          <w:color w:val="000000" w:themeColor="text1"/>
          <w:lang w:val="sv-SE"/>
        </w:rPr>
        <w:t>- Không chấp nhận việc thay đổi tên của người trúng đấu giá sau phiên đấu giá.</w:t>
      </w:r>
    </w:p>
    <w:p w:rsidR="00D75B79" w:rsidRPr="00AA796F" w:rsidRDefault="00D75B79" w:rsidP="00B5690F">
      <w:pPr>
        <w:pStyle w:val="ListParagraph"/>
        <w:tabs>
          <w:tab w:val="left" w:pos="-7088"/>
          <w:tab w:val="left" w:pos="851"/>
          <w:tab w:val="left" w:pos="993"/>
        </w:tabs>
        <w:spacing w:before="0" w:line="312" w:lineRule="auto"/>
        <w:ind w:left="0" w:firstLine="540"/>
        <w:contextualSpacing w:val="0"/>
        <w:rPr>
          <w:rFonts w:ascii="Times New Roman" w:hAnsi="Times New Roman"/>
          <w:color w:val="000000" w:themeColor="text1"/>
          <w:lang w:val="sv-SE"/>
        </w:rPr>
      </w:pPr>
      <w:r w:rsidRPr="00AA796F">
        <w:rPr>
          <w:rFonts w:ascii="Times New Roman" w:hAnsi="Times New Roman"/>
          <w:color w:val="000000" w:themeColor="text1"/>
          <w:lang w:val="sv-SE"/>
        </w:rPr>
        <w:t xml:space="preserve">- </w:t>
      </w:r>
      <w:r w:rsidRPr="0033190B">
        <w:rPr>
          <w:rFonts w:ascii="Times New Roman" w:hAnsi="Times New Roman"/>
          <w:color w:val="000000" w:themeColor="text1"/>
          <w:lang w:val="vi-VN"/>
        </w:rPr>
        <w:t xml:space="preserve">Diễn biến của </w:t>
      </w:r>
      <w:r w:rsidRPr="00AA796F">
        <w:rPr>
          <w:rFonts w:ascii="Times New Roman" w:hAnsi="Times New Roman"/>
          <w:color w:val="000000" w:themeColor="text1"/>
          <w:lang w:val="sv-SE"/>
        </w:rPr>
        <w:t>buổi công bố giá đã trả</w:t>
      </w:r>
      <w:r w:rsidRPr="0033190B">
        <w:rPr>
          <w:rFonts w:ascii="Times New Roman" w:hAnsi="Times New Roman"/>
          <w:color w:val="000000" w:themeColor="text1"/>
          <w:lang w:val="vi-VN"/>
        </w:rPr>
        <w:t xml:space="preserve"> phải được ghi vào biên bản đấu giá.</w:t>
      </w:r>
      <w:r w:rsidRPr="00AA796F">
        <w:rPr>
          <w:rFonts w:ascii="Times New Roman" w:hAnsi="Times New Roman"/>
          <w:color w:val="000000" w:themeColor="text1"/>
          <w:lang w:val="sv-SE"/>
        </w:rPr>
        <w:t xml:space="preserve"> </w:t>
      </w:r>
      <w:r w:rsidRPr="0033190B">
        <w:rPr>
          <w:rFonts w:ascii="Times New Roman" w:hAnsi="Times New Roman"/>
          <w:color w:val="000000" w:themeColor="text1"/>
          <w:lang w:val="vi-VN"/>
        </w:rPr>
        <w:t xml:space="preserve">Biên bản đấu giá phải được lập tại </w:t>
      </w:r>
      <w:r w:rsidRPr="00AA796F">
        <w:rPr>
          <w:rFonts w:ascii="Times New Roman" w:hAnsi="Times New Roman"/>
          <w:color w:val="000000" w:themeColor="text1"/>
          <w:lang w:val="sv-SE"/>
        </w:rPr>
        <w:t>buổi công bố giá đã trả</w:t>
      </w:r>
      <w:r w:rsidRPr="0033190B">
        <w:rPr>
          <w:rFonts w:ascii="Times New Roman" w:hAnsi="Times New Roman"/>
          <w:color w:val="000000" w:themeColor="text1"/>
          <w:lang w:val="vi-VN"/>
        </w:rPr>
        <w:t xml:space="preserve"> và có chữ ký của đấu giá viên điều hành cuộc đấu giá, người ghi biên bản, người trúng đấu giá, người có tài sản đấu giá, đại diện của những người tham gia đấu giá. </w:t>
      </w:r>
    </w:p>
    <w:p w:rsidR="00D75B79" w:rsidRPr="00AA796F" w:rsidRDefault="00D75B79" w:rsidP="00B5690F">
      <w:pPr>
        <w:pStyle w:val="ListParagraph"/>
        <w:tabs>
          <w:tab w:val="left" w:pos="-7088"/>
          <w:tab w:val="left" w:pos="851"/>
          <w:tab w:val="left" w:pos="993"/>
        </w:tabs>
        <w:spacing w:before="0" w:line="312" w:lineRule="auto"/>
        <w:ind w:left="0" w:firstLine="540"/>
        <w:contextualSpacing w:val="0"/>
        <w:rPr>
          <w:rFonts w:ascii="Times New Roman" w:hAnsi="Times New Roman"/>
          <w:color w:val="000000" w:themeColor="text1"/>
          <w:lang w:val="sv-SE"/>
        </w:rPr>
      </w:pPr>
      <w:r w:rsidRPr="00AA796F">
        <w:rPr>
          <w:rFonts w:ascii="Times New Roman" w:hAnsi="Times New Roman"/>
          <w:color w:val="000000" w:themeColor="text1"/>
          <w:lang w:val="sv-SE"/>
        </w:rPr>
        <w:t xml:space="preserve">- </w:t>
      </w:r>
      <w:r w:rsidRPr="0033190B">
        <w:rPr>
          <w:rFonts w:ascii="Times New Roman" w:hAnsi="Times New Roman"/>
          <w:color w:val="000000" w:themeColor="text1"/>
          <w:lang w:val="vi-VN"/>
        </w:rPr>
        <w:t xml:space="preserve">Người trúng đấu giá từ chối ký biên bản đấu giá được coi như không chấp nhận </w:t>
      </w:r>
      <w:r w:rsidRPr="00AA796F">
        <w:rPr>
          <w:rFonts w:ascii="Times New Roman" w:hAnsi="Times New Roman"/>
          <w:color w:val="000000" w:themeColor="text1"/>
          <w:lang w:val="sv-SE"/>
        </w:rPr>
        <w:t>mua tài sản đấu giá.</w:t>
      </w:r>
    </w:p>
    <w:p w:rsidR="00B640B6" w:rsidRPr="0033190B" w:rsidRDefault="0077233C" w:rsidP="00B5690F">
      <w:pPr>
        <w:spacing w:before="0" w:line="312" w:lineRule="auto"/>
        <w:ind w:left="0" w:firstLine="540"/>
        <w:rPr>
          <w:rFonts w:ascii="Times New Roman" w:hAnsi="Times New Roman"/>
          <w:lang w:val="hr-HR"/>
        </w:rPr>
      </w:pPr>
      <w:r w:rsidRPr="0033190B">
        <w:rPr>
          <w:rFonts w:ascii="Times New Roman" w:hAnsi="Times New Roman"/>
          <w:lang w:val="hr-HR"/>
        </w:rPr>
        <w:t>3.</w:t>
      </w:r>
      <w:r w:rsidR="00B640B6" w:rsidRPr="0033190B">
        <w:rPr>
          <w:rFonts w:ascii="Times New Roman" w:hAnsi="Times New Roman"/>
          <w:lang w:val="hr-HR"/>
        </w:rPr>
        <w:t xml:space="preserve"> Phiếu trả giá hợp lệ và không hợp lệ</w:t>
      </w:r>
    </w:p>
    <w:p w:rsidR="00341165" w:rsidRPr="0033190B" w:rsidRDefault="00341165" w:rsidP="00B5690F">
      <w:pPr>
        <w:spacing w:before="0" w:line="312" w:lineRule="auto"/>
        <w:ind w:left="0" w:firstLine="540"/>
        <w:rPr>
          <w:rFonts w:ascii="Times New Roman" w:hAnsi="Times New Roman"/>
          <w:color w:val="000000"/>
          <w:lang w:val="hr-HR"/>
        </w:rPr>
      </w:pPr>
      <w:r w:rsidRPr="0033190B">
        <w:rPr>
          <w:rFonts w:ascii="Times New Roman" w:hAnsi="Times New Roman"/>
          <w:color w:val="000000"/>
          <w:lang w:val="hr-HR"/>
        </w:rPr>
        <w:t xml:space="preserve">- Phiếu trả giá hợp lệ là những phiếu đáp ứng đủ các điều kiện: Do Trung tâm dịch vụ đấu giá tài sản tỉnh Quảng Bình phát hành và phải ghi đầy đủ các nội dung trong phiếu trả giá, có chữ ký của người trả giá, họ tên trong phiếu phải trùng với họ tên ngoài phong bì đựng phiếu và trong đơn đăng ký tham gia đấu giá. Số tiền ghi trong phiếu trả giá (giá đấu) phải cao hơn hoặc bằng giá khởi điểm, được ghi rõ ràng bằng số và bằng chữ, không được tẩy xóa, không sai lệch giữa bằng số và bằng chữ, đã nộp tiền đặt trước, tiền mua hồ sơ tham gia đấu giá theo quy định. </w:t>
      </w:r>
    </w:p>
    <w:p w:rsidR="00341165" w:rsidRPr="0033190B" w:rsidRDefault="00341165" w:rsidP="00B5690F">
      <w:pPr>
        <w:spacing w:before="0" w:line="312" w:lineRule="auto"/>
        <w:ind w:left="0" w:firstLine="540"/>
        <w:rPr>
          <w:rFonts w:ascii="Times New Roman" w:hAnsi="Times New Roman"/>
          <w:lang w:val="hr-HR"/>
        </w:rPr>
      </w:pPr>
      <w:r w:rsidRPr="0033190B">
        <w:rPr>
          <w:rFonts w:ascii="Times New Roman" w:hAnsi="Times New Roman"/>
          <w:color w:val="000000"/>
          <w:lang w:val="hr-HR"/>
        </w:rPr>
        <w:t>- Phiếu trả giá không hợp lệ là phiếu không đảm bảo tất cả các điều kiện của phiếu trả giá hợp lệ nêu trên. Trường hợp tiền đặt trước không đủ theo thông báo hoặc chỉ đủ cho 01 lô hoặc một số lô, không đủ cho tất cả các lô đã nộp phiếu trả giá, thì chỉ được công nhận là phiếu hợp lệ cho số lô đất tương ứng đã nộp đủ tiền đặt trước theo thứ tự công bố kết quả</w:t>
      </w:r>
      <w:r w:rsidR="00D166E7">
        <w:rPr>
          <w:rFonts w:ascii="Times New Roman" w:hAnsi="Times New Roman"/>
          <w:color w:val="000000"/>
          <w:lang w:val="hr-HR"/>
        </w:rPr>
        <w:t xml:space="preserve"> từng thửa đất của đấu giá viên</w:t>
      </w:r>
      <w:r w:rsidRPr="0033190B">
        <w:rPr>
          <w:rFonts w:ascii="Times New Roman" w:hAnsi="Times New Roman"/>
          <w:color w:val="000000"/>
          <w:lang w:val="hr-HR"/>
        </w:rPr>
        <w:t xml:space="preserve"> </w:t>
      </w:r>
      <w:r w:rsidRPr="0033190B">
        <w:rPr>
          <w:rFonts w:ascii="Times New Roman" w:hAnsi="Times New Roman"/>
          <w:i/>
          <w:lang w:val="hr-HR"/>
        </w:rPr>
        <w:t xml:space="preserve">(Đấu giá viên công bố kết quả </w:t>
      </w:r>
      <w:r w:rsidRPr="0033190B">
        <w:rPr>
          <w:rFonts w:ascii="Times New Roman" w:hAnsi="Times New Roman"/>
          <w:i/>
        </w:rPr>
        <w:t>theo</w:t>
      </w:r>
      <w:r w:rsidRPr="0033190B">
        <w:rPr>
          <w:rFonts w:ascii="Times New Roman" w:hAnsi="Times New Roman"/>
          <w:i/>
          <w:lang w:val="hr-HR"/>
        </w:rPr>
        <w:t xml:space="preserve"> </w:t>
      </w:r>
      <w:r w:rsidRPr="0033190B">
        <w:rPr>
          <w:rFonts w:ascii="Times New Roman" w:hAnsi="Times New Roman"/>
          <w:i/>
        </w:rPr>
        <w:t>thứ</w:t>
      </w:r>
      <w:r w:rsidRPr="0033190B">
        <w:rPr>
          <w:rFonts w:ascii="Times New Roman" w:hAnsi="Times New Roman"/>
          <w:i/>
          <w:lang w:val="hr-HR"/>
        </w:rPr>
        <w:t xml:space="preserve"> </w:t>
      </w:r>
      <w:r w:rsidRPr="0033190B">
        <w:rPr>
          <w:rFonts w:ascii="Times New Roman" w:hAnsi="Times New Roman"/>
          <w:i/>
        </w:rPr>
        <w:t>tự</w:t>
      </w:r>
      <w:r w:rsidRPr="0033190B">
        <w:rPr>
          <w:rFonts w:ascii="Times New Roman" w:hAnsi="Times New Roman"/>
          <w:i/>
          <w:lang w:val="hr-HR"/>
        </w:rPr>
        <w:t xml:space="preserve"> </w:t>
      </w:r>
      <w:r w:rsidRPr="0033190B">
        <w:rPr>
          <w:rFonts w:ascii="Times New Roman" w:hAnsi="Times New Roman"/>
          <w:i/>
        </w:rPr>
        <w:t>tại</w:t>
      </w:r>
      <w:r w:rsidRPr="0033190B">
        <w:rPr>
          <w:rFonts w:ascii="Times New Roman" w:hAnsi="Times New Roman"/>
          <w:i/>
          <w:lang w:val="hr-HR"/>
        </w:rPr>
        <w:t xml:space="preserve"> </w:t>
      </w:r>
      <w:r w:rsidRPr="0033190B">
        <w:rPr>
          <w:rFonts w:ascii="Times New Roman" w:hAnsi="Times New Roman"/>
          <w:i/>
        </w:rPr>
        <w:t>phụ</w:t>
      </w:r>
      <w:r w:rsidRPr="0033190B">
        <w:rPr>
          <w:rFonts w:ascii="Times New Roman" w:hAnsi="Times New Roman"/>
          <w:i/>
          <w:lang w:val="hr-HR"/>
        </w:rPr>
        <w:t xml:space="preserve"> </w:t>
      </w:r>
      <w:r w:rsidRPr="0033190B">
        <w:rPr>
          <w:rFonts w:ascii="Times New Roman" w:hAnsi="Times New Roman"/>
          <w:i/>
        </w:rPr>
        <w:t>lục</w:t>
      </w:r>
      <w:r w:rsidRPr="0033190B">
        <w:rPr>
          <w:rFonts w:ascii="Times New Roman" w:hAnsi="Times New Roman"/>
          <w:i/>
          <w:lang w:val="hr-HR"/>
        </w:rPr>
        <w:t xml:space="preserve"> </w:t>
      </w:r>
      <w:r w:rsidRPr="0033190B">
        <w:rPr>
          <w:rFonts w:ascii="Times New Roman" w:hAnsi="Times New Roman"/>
          <w:i/>
        </w:rPr>
        <w:t>k</w:t>
      </w:r>
      <w:r w:rsidRPr="0033190B">
        <w:rPr>
          <w:rFonts w:ascii="Times New Roman" w:hAnsi="Times New Roman"/>
          <w:i/>
          <w:lang w:val="hr-HR"/>
        </w:rPr>
        <w:t>è</w:t>
      </w:r>
      <w:r w:rsidRPr="0033190B">
        <w:rPr>
          <w:rFonts w:ascii="Times New Roman" w:hAnsi="Times New Roman"/>
          <w:i/>
        </w:rPr>
        <w:t>m</w:t>
      </w:r>
      <w:r w:rsidRPr="0033190B">
        <w:rPr>
          <w:rFonts w:ascii="Times New Roman" w:hAnsi="Times New Roman"/>
          <w:i/>
          <w:lang w:val="hr-HR"/>
        </w:rPr>
        <w:t xml:space="preserve"> </w:t>
      </w:r>
      <w:r w:rsidRPr="0033190B">
        <w:rPr>
          <w:rFonts w:ascii="Times New Roman" w:hAnsi="Times New Roman"/>
          <w:i/>
        </w:rPr>
        <w:t>theo</w:t>
      </w:r>
      <w:r w:rsidRPr="0033190B">
        <w:rPr>
          <w:rFonts w:ascii="Times New Roman" w:hAnsi="Times New Roman"/>
          <w:i/>
          <w:lang w:val="hr-HR"/>
        </w:rPr>
        <w:t xml:space="preserve"> </w:t>
      </w:r>
      <w:r w:rsidRPr="0033190B">
        <w:rPr>
          <w:rFonts w:ascii="Times New Roman" w:hAnsi="Times New Roman"/>
          <w:i/>
        </w:rPr>
        <w:t>Quyết</w:t>
      </w:r>
      <w:r w:rsidRPr="0033190B">
        <w:rPr>
          <w:rFonts w:ascii="Times New Roman" w:hAnsi="Times New Roman"/>
          <w:i/>
          <w:lang w:val="hr-HR"/>
        </w:rPr>
        <w:t xml:space="preserve"> đ</w:t>
      </w:r>
      <w:r w:rsidRPr="0033190B">
        <w:rPr>
          <w:rFonts w:ascii="Times New Roman" w:hAnsi="Times New Roman"/>
          <w:i/>
        </w:rPr>
        <w:t>ịnh</w:t>
      </w:r>
      <w:r w:rsidRPr="0033190B">
        <w:rPr>
          <w:rFonts w:ascii="Times New Roman" w:hAnsi="Times New Roman"/>
          <w:i/>
          <w:lang w:val="hr-HR"/>
        </w:rPr>
        <w:t xml:space="preserve"> đ</w:t>
      </w:r>
      <w:r w:rsidRPr="0033190B">
        <w:rPr>
          <w:rFonts w:ascii="Times New Roman" w:hAnsi="Times New Roman"/>
          <w:i/>
        </w:rPr>
        <w:t>ấu</w:t>
      </w:r>
      <w:r w:rsidRPr="0033190B">
        <w:rPr>
          <w:rFonts w:ascii="Times New Roman" w:hAnsi="Times New Roman"/>
          <w:i/>
          <w:lang w:val="hr-HR"/>
        </w:rPr>
        <w:t xml:space="preserve"> </w:t>
      </w:r>
      <w:r w:rsidRPr="0033190B">
        <w:rPr>
          <w:rFonts w:ascii="Times New Roman" w:hAnsi="Times New Roman"/>
          <w:i/>
        </w:rPr>
        <w:t>gi</w:t>
      </w:r>
      <w:r w:rsidRPr="0033190B">
        <w:rPr>
          <w:rFonts w:ascii="Times New Roman" w:hAnsi="Times New Roman"/>
          <w:i/>
          <w:lang w:val="hr-HR"/>
        </w:rPr>
        <w:t xml:space="preserve">á </w:t>
      </w:r>
      <w:r w:rsidRPr="0033190B">
        <w:rPr>
          <w:rFonts w:ascii="Times New Roman" w:hAnsi="Times New Roman"/>
          <w:i/>
        </w:rPr>
        <w:t>do</w:t>
      </w:r>
      <w:r w:rsidRPr="0033190B">
        <w:rPr>
          <w:rFonts w:ascii="Times New Roman" w:hAnsi="Times New Roman"/>
          <w:i/>
          <w:lang w:val="hr-HR"/>
        </w:rPr>
        <w:t xml:space="preserve"> </w:t>
      </w:r>
      <w:r w:rsidRPr="0033190B">
        <w:rPr>
          <w:rFonts w:ascii="Times New Roman" w:hAnsi="Times New Roman"/>
          <w:i/>
        </w:rPr>
        <w:t>UBND</w:t>
      </w:r>
      <w:r w:rsidRPr="0033190B">
        <w:rPr>
          <w:rFonts w:ascii="Times New Roman" w:hAnsi="Times New Roman"/>
          <w:i/>
          <w:lang w:val="hr-HR"/>
        </w:rPr>
        <w:t xml:space="preserve"> </w:t>
      </w:r>
      <w:r w:rsidRPr="0033190B">
        <w:rPr>
          <w:rFonts w:ascii="Times New Roman" w:hAnsi="Times New Roman"/>
          <w:i/>
        </w:rPr>
        <w:t>th</w:t>
      </w:r>
      <w:r w:rsidRPr="0033190B">
        <w:rPr>
          <w:rFonts w:ascii="Times New Roman" w:hAnsi="Times New Roman"/>
          <w:i/>
          <w:lang w:val="hr-HR"/>
        </w:rPr>
        <w:t>à</w:t>
      </w:r>
      <w:r w:rsidRPr="0033190B">
        <w:rPr>
          <w:rFonts w:ascii="Times New Roman" w:hAnsi="Times New Roman"/>
          <w:i/>
        </w:rPr>
        <w:t>nh</w:t>
      </w:r>
      <w:r w:rsidRPr="0033190B">
        <w:rPr>
          <w:rFonts w:ascii="Times New Roman" w:hAnsi="Times New Roman"/>
          <w:i/>
          <w:lang w:val="hr-HR"/>
        </w:rPr>
        <w:t xml:space="preserve"> </w:t>
      </w:r>
      <w:r w:rsidRPr="0033190B">
        <w:rPr>
          <w:rFonts w:ascii="Times New Roman" w:hAnsi="Times New Roman"/>
          <w:i/>
        </w:rPr>
        <w:t>phố</w:t>
      </w:r>
      <w:r w:rsidRPr="0033190B">
        <w:rPr>
          <w:rFonts w:ascii="Times New Roman" w:hAnsi="Times New Roman"/>
          <w:i/>
          <w:lang w:val="hr-HR"/>
        </w:rPr>
        <w:t xml:space="preserve"> Đ</w:t>
      </w:r>
      <w:r w:rsidRPr="0033190B">
        <w:rPr>
          <w:rFonts w:ascii="Times New Roman" w:hAnsi="Times New Roman"/>
          <w:i/>
        </w:rPr>
        <w:t>ồng</w:t>
      </w:r>
      <w:r w:rsidRPr="0033190B">
        <w:rPr>
          <w:rFonts w:ascii="Times New Roman" w:hAnsi="Times New Roman"/>
          <w:i/>
          <w:lang w:val="hr-HR"/>
        </w:rPr>
        <w:t xml:space="preserve"> </w:t>
      </w:r>
      <w:r w:rsidRPr="0033190B">
        <w:rPr>
          <w:rFonts w:ascii="Times New Roman" w:hAnsi="Times New Roman"/>
          <w:i/>
        </w:rPr>
        <w:t>Hới</w:t>
      </w:r>
      <w:r w:rsidRPr="0033190B">
        <w:rPr>
          <w:rFonts w:ascii="Times New Roman" w:hAnsi="Times New Roman"/>
          <w:i/>
          <w:lang w:val="hr-HR"/>
        </w:rPr>
        <w:t xml:space="preserve"> </w:t>
      </w:r>
      <w:r w:rsidRPr="0033190B">
        <w:rPr>
          <w:rFonts w:ascii="Times New Roman" w:hAnsi="Times New Roman"/>
          <w:i/>
        </w:rPr>
        <w:t>quy</w:t>
      </w:r>
      <w:r w:rsidRPr="0033190B">
        <w:rPr>
          <w:rFonts w:ascii="Times New Roman" w:hAnsi="Times New Roman"/>
          <w:i/>
          <w:lang w:val="hr-HR"/>
        </w:rPr>
        <w:t xml:space="preserve"> đ</w:t>
      </w:r>
      <w:r w:rsidRPr="0033190B">
        <w:rPr>
          <w:rFonts w:ascii="Times New Roman" w:hAnsi="Times New Roman"/>
          <w:i/>
        </w:rPr>
        <w:t>ịnh</w:t>
      </w:r>
      <w:r w:rsidRPr="0033190B">
        <w:rPr>
          <w:rFonts w:ascii="Times New Roman" w:hAnsi="Times New Roman"/>
          <w:i/>
          <w:lang w:val="hr-HR"/>
        </w:rPr>
        <w:t>)</w:t>
      </w:r>
      <w:r w:rsidRPr="0033190B">
        <w:rPr>
          <w:rFonts w:ascii="Times New Roman" w:hAnsi="Times New Roman"/>
          <w:lang w:val="hr-HR"/>
        </w:rPr>
        <w:t>.</w:t>
      </w:r>
    </w:p>
    <w:p w:rsidR="00B640B6" w:rsidRPr="00AA796F" w:rsidRDefault="0077233C" w:rsidP="00B5690F">
      <w:pPr>
        <w:spacing w:before="0" w:line="312" w:lineRule="auto"/>
        <w:ind w:left="0" w:firstLine="540"/>
        <w:rPr>
          <w:rFonts w:ascii="Times New Roman" w:hAnsi="Times New Roman"/>
          <w:color w:val="000000" w:themeColor="text1"/>
          <w:lang w:val="hr-HR"/>
        </w:rPr>
      </w:pPr>
      <w:r w:rsidRPr="00AA796F">
        <w:rPr>
          <w:rFonts w:ascii="Times New Roman" w:hAnsi="Times New Roman"/>
          <w:color w:val="000000" w:themeColor="text1"/>
          <w:lang w:val="hr-HR"/>
        </w:rPr>
        <w:t>4.</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Xử</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l</w:t>
      </w:r>
      <w:r w:rsidR="00D75B79" w:rsidRPr="00AA796F">
        <w:rPr>
          <w:rFonts w:ascii="Times New Roman" w:hAnsi="Times New Roman"/>
          <w:color w:val="000000" w:themeColor="text1"/>
          <w:lang w:val="hr-HR"/>
        </w:rPr>
        <w:t xml:space="preserve">ý </w:t>
      </w:r>
      <w:r w:rsidR="00D75B79" w:rsidRPr="0033190B">
        <w:rPr>
          <w:rFonts w:ascii="Times New Roman" w:hAnsi="Times New Roman"/>
          <w:color w:val="000000" w:themeColor="text1"/>
        </w:rPr>
        <w:t>c</w:t>
      </w:r>
      <w:r w:rsidR="00D75B79" w:rsidRPr="00AA796F">
        <w:rPr>
          <w:rFonts w:ascii="Times New Roman" w:hAnsi="Times New Roman"/>
          <w:color w:val="000000" w:themeColor="text1"/>
          <w:lang w:val="hr-HR"/>
        </w:rPr>
        <w:t>á</w:t>
      </w:r>
      <w:r w:rsidR="00D75B79" w:rsidRPr="0033190B">
        <w:rPr>
          <w:rFonts w:ascii="Times New Roman" w:hAnsi="Times New Roman"/>
          <w:color w:val="000000" w:themeColor="text1"/>
        </w:rPr>
        <w:t>c</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tr</w:t>
      </w:r>
      <w:r w:rsidR="00D75B79" w:rsidRPr="00AA796F">
        <w:rPr>
          <w:rFonts w:ascii="Times New Roman" w:hAnsi="Times New Roman"/>
          <w:color w:val="000000" w:themeColor="text1"/>
          <w:lang w:val="hr-HR"/>
        </w:rPr>
        <w:t>ư</w:t>
      </w:r>
      <w:r w:rsidR="00D75B79" w:rsidRPr="0033190B">
        <w:rPr>
          <w:rFonts w:ascii="Times New Roman" w:hAnsi="Times New Roman"/>
          <w:color w:val="000000" w:themeColor="text1"/>
        </w:rPr>
        <w:t>ờng</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hợp</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tại</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buổi</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c</w:t>
      </w:r>
      <w:r w:rsidR="00D75B79" w:rsidRPr="00AA796F">
        <w:rPr>
          <w:rFonts w:ascii="Times New Roman" w:hAnsi="Times New Roman"/>
          <w:color w:val="000000" w:themeColor="text1"/>
          <w:lang w:val="hr-HR"/>
        </w:rPr>
        <w:t>ô</w:t>
      </w:r>
      <w:r w:rsidR="00D75B79" w:rsidRPr="0033190B">
        <w:rPr>
          <w:rFonts w:ascii="Times New Roman" w:hAnsi="Times New Roman"/>
          <w:color w:val="000000" w:themeColor="text1"/>
        </w:rPr>
        <w:t>ng</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bố</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c</w:t>
      </w:r>
      <w:r w:rsidR="00D75B79" w:rsidRPr="00AA796F">
        <w:rPr>
          <w:rFonts w:ascii="Times New Roman" w:hAnsi="Times New Roman"/>
          <w:color w:val="000000" w:themeColor="text1"/>
          <w:lang w:val="hr-HR"/>
        </w:rPr>
        <w:t>ô</w:t>
      </w:r>
      <w:r w:rsidR="00D75B79" w:rsidRPr="0033190B">
        <w:rPr>
          <w:rFonts w:ascii="Times New Roman" w:hAnsi="Times New Roman"/>
          <w:color w:val="000000" w:themeColor="text1"/>
        </w:rPr>
        <w:t>ng</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khai</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kết</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quả</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trả</w:t>
      </w:r>
      <w:r w:rsidR="00D75B79" w:rsidRPr="00AA796F">
        <w:rPr>
          <w:rFonts w:ascii="Times New Roman" w:hAnsi="Times New Roman"/>
          <w:color w:val="000000" w:themeColor="text1"/>
          <w:lang w:val="hr-HR"/>
        </w:rPr>
        <w:t xml:space="preserve"> </w:t>
      </w:r>
      <w:r w:rsidR="00D75B79" w:rsidRPr="0033190B">
        <w:rPr>
          <w:rFonts w:ascii="Times New Roman" w:hAnsi="Times New Roman"/>
          <w:color w:val="000000" w:themeColor="text1"/>
        </w:rPr>
        <w:t>gi</w:t>
      </w:r>
      <w:r w:rsidR="00D75B79" w:rsidRPr="00AA796F">
        <w:rPr>
          <w:rFonts w:ascii="Times New Roman" w:hAnsi="Times New Roman"/>
          <w:color w:val="000000" w:themeColor="text1"/>
          <w:lang w:val="hr-HR"/>
        </w:rPr>
        <w:t>á:</w:t>
      </w:r>
    </w:p>
    <w:p w:rsidR="006B23A4" w:rsidRPr="0033190B" w:rsidRDefault="0077233C" w:rsidP="00B5690F">
      <w:pPr>
        <w:tabs>
          <w:tab w:val="left" w:pos="720"/>
        </w:tabs>
        <w:spacing w:before="0" w:line="312" w:lineRule="auto"/>
        <w:ind w:left="0" w:firstLine="540"/>
        <w:rPr>
          <w:rFonts w:ascii="Times New Roman" w:hAnsi="Times New Roman"/>
          <w:color w:val="000000"/>
          <w:shd w:val="clear" w:color="auto" w:fill="FFFFFF"/>
          <w:lang w:val="da-DK"/>
        </w:rPr>
      </w:pPr>
      <w:r w:rsidRPr="0033190B">
        <w:rPr>
          <w:rFonts w:ascii="Times New Roman" w:hAnsi="Times New Roman"/>
          <w:color w:val="000000"/>
        </w:rPr>
        <w:t>a</w:t>
      </w:r>
      <w:r w:rsidRPr="00AA796F">
        <w:rPr>
          <w:rFonts w:ascii="Times New Roman" w:hAnsi="Times New Roman"/>
          <w:color w:val="000000"/>
          <w:lang w:val="hr-HR"/>
        </w:rPr>
        <w:t>)</w:t>
      </w:r>
      <w:r w:rsidR="00D75B79" w:rsidRPr="00AA796F">
        <w:rPr>
          <w:rFonts w:ascii="Times New Roman" w:hAnsi="Times New Roman"/>
          <w:color w:val="000000"/>
          <w:lang w:val="hr-HR"/>
        </w:rPr>
        <w:t xml:space="preserve"> </w:t>
      </w:r>
      <w:r w:rsidR="006B23A4" w:rsidRPr="0033190B">
        <w:rPr>
          <w:rFonts w:ascii="Times New Roman" w:hAnsi="Times New Roman"/>
          <w:color w:val="000000"/>
          <w:lang w:val="da-DK"/>
        </w:rPr>
        <w:t>Mỗi hộ gia đình, cá nhân đăng ký tham gia đấu giá chỉ được bỏ 01 phiếu trả giá cho 01 lô đất. Trường hợp hộ gia đình, cá nhân bỏ 02 phiếu trả giá trở lên cho cùng 01 lô đất thì tất cả các phiếu trả giá đó đều không hợp lệ và không được xem xét kết quả trả giá.</w:t>
      </w:r>
    </w:p>
    <w:p w:rsidR="006B23A4" w:rsidRPr="0033190B" w:rsidRDefault="0077233C" w:rsidP="00B5690F">
      <w:pPr>
        <w:tabs>
          <w:tab w:val="left" w:pos="720"/>
        </w:tabs>
        <w:spacing w:before="0" w:line="312" w:lineRule="auto"/>
        <w:ind w:left="0" w:firstLine="540"/>
        <w:rPr>
          <w:rFonts w:ascii="Times New Roman" w:hAnsi="Times New Roman"/>
          <w:color w:val="000000"/>
          <w:lang w:val="da-DK"/>
        </w:rPr>
      </w:pPr>
      <w:r w:rsidRPr="00AA796F">
        <w:rPr>
          <w:rFonts w:ascii="Times New Roman" w:hAnsi="Times New Roman"/>
          <w:color w:val="000000"/>
          <w:lang w:val="da-DK"/>
        </w:rPr>
        <w:t>b)</w:t>
      </w:r>
      <w:r w:rsidR="00D75B79" w:rsidRPr="00AA796F">
        <w:rPr>
          <w:rFonts w:ascii="Times New Roman" w:hAnsi="Times New Roman"/>
          <w:color w:val="000000"/>
          <w:lang w:val="da-DK"/>
        </w:rPr>
        <w:t xml:space="preserve"> </w:t>
      </w:r>
      <w:r w:rsidR="006B23A4" w:rsidRPr="0033190B">
        <w:rPr>
          <w:rFonts w:ascii="Times New Roman" w:hAnsi="Times New Roman"/>
          <w:color w:val="000000"/>
          <w:lang w:val="da-DK"/>
        </w:rPr>
        <w:t>Trường hợp thửa đất có từ 02 người trở lên đăng ký tham gia đấu giá và tham gia buổi công bố kết quả trả giá nhưng khi công bố từng phiếu trả giá chỉ có 01 phiếu trả giá hợp lệ: Người trúng đấu giá được xác định là người có phiếu trả giá hợp lệ này và giá trúng đấu giá là giá đã trả ghi trong phiếu trả giá.</w:t>
      </w:r>
    </w:p>
    <w:p w:rsidR="006B23A4" w:rsidRPr="0033190B" w:rsidRDefault="0077233C" w:rsidP="00B5690F">
      <w:pPr>
        <w:tabs>
          <w:tab w:val="left" w:pos="720"/>
        </w:tabs>
        <w:spacing w:before="0" w:line="312" w:lineRule="auto"/>
        <w:ind w:left="0" w:firstLine="540"/>
        <w:rPr>
          <w:rFonts w:ascii="Times New Roman" w:hAnsi="Times New Roman"/>
          <w:color w:val="000000"/>
          <w:lang w:val="sv-SE"/>
        </w:rPr>
      </w:pPr>
      <w:r w:rsidRPr="0033190B">
        <w:rPr>
          <w:rFonts w:ascii="Times New Roman" w:hAnsi="Times New Roman"/>
          <w:color w:val="000000"/>
          <w:shd w:val="clear" w:color="auto" w:fill="FFFFFF"/>
          <w:lang w:val="da-DK"/>
        </w:rPr>
        <w:t>c)</w:t>
      </w:r>
      <w:r w:rsidR="00D75B79" w:rsidRPr="0033190B">
        <w:rPr>
          <w:rFonts w:ascii="Times New Roman" w:hAnsi="Times New Roman"/>
          <w:color w:val="000000"/>
          <w:shd w:val="clear" w:color="auto" w:fill="FFFFFF"/>
          <w:lang w:val="da-DK"/>
        </w:rPr>
        <w:t xml:space="preserve"> </w:t>
      </w:r>
      <w:r w:rsidR="006B23A4" w:rsidRPr="0033190B">
        <w:rPr>
          <w:rFonts w:ascii="Times New Roman" w:hAnsi="Times New Roman"/>
          <w:color w:val="000000"/>
          <w:lang w:val="sv-SE"/>
        </w:rPr>
        <w:t>Trường hợp</w:t>
      </w:r>
      <w:r w:rsidR="006B23A4" w:rsidRPr="0033190B">
        <w:rPr>
          <w:rFonts w:ascii="Times New Roman" w:hAnsi="Times New Roman"/>
          <w:color w:val="000000"/>
          <w:lang w:val="da-DK"/>
        </w:rPr>
        <w:t xml:space="preserve"> ngay tại buổi công bố giá</w:t>
      </w:r>
      <w:r w:rsidR="006B23A4" w:rsidRPr="0033190B">
        <w:rPr>
          <w:rFonts w:ascii="Times New Roman" w:hAnsi="Times New Roman"/>
          <w:color w:val="000000"/>
          <w:lang w:val="sv-SE"/>
        </w:rPr>
        <w:t xml:space="preserve"> có từ </w:t>
      </w:r>
      <w:r w:rsidR="006B23A4" w:rsidRPr="0033190B">
        <w:rPr>
          <w:rFonts w:ascii="Times New Roman" w:hAnsi="Times New Roman"/>
          <w:color w:val="000000"/>
          <w:lang w:val="da-DK"/>
        </w:rPr>
        <w:t>02 người trở lên cùng trả giá cao nhất thì đấu giá viên tổ chức đấu giá tiếp giữa những người cùng trả giá cao nhất để chọn ra người trúng đấu giá. Hình thức đấu giá tiếp là hình thức đấu giá bằng bỏ phiếu trực tiếp tại cuộc đấu giá không hạn chế số vòng đấu giá. Bước giá: Tối thiểu 10.000.000 đồng/lần trả giá.</w:t>
      </w:r>
    </w:p>
    <w:p w:rsidR="00EC60D4" w:rsidRPr="00AA796F" w:rsidRDefault="0077233C" w:rsidP="00B5690F">
      <w:pPr>
        <w:spacing w:before="0" w:line="312" w:lineRule="auto"/>
        <w:ind w:left="0" w:firstLine="540"/>
        <w:rPr>
          <w:rFonts w:ascii="Times New Roman" w:hAnsi="Times New Roman"/>
          <w:b/>
          <w:bCs/>
          <w:color w:val="000000" w:themeColor="text1"/>
          <w:lang w:val="da-DK"/>
        </w:rPr>
      </w:pPr>
      <w:r w:rsidRPr="00AA796F">
        <w:rPr>
          <w:rFonts w:ascii="Times New Roman" w:hAnsi="Times New Roman"/>
          <w:color w:val="000000" w:themeColor="text1"/>
          <w:lang w:val="da-DK"/>
        </w:rPr>
        <w:t>d)</w:t>
      </w:r>
      <w:r w:rsidR="001F5F7E" w:rsidRPr="00AA796F">
        <w:rPr>
          <w:rFonts w:ascii="Times New Roman" w:hAnsi="Times New Roman"/>
          <w:b/>
          <w:color w:val="000000" w:themeColor="text1"/>
          <w:lang w:val="da-DK"/>
        </w:rPr>
        <w:t xml:space="preserve"> </w:t>
      </w:r>
      <w:bookmarkStart w:id="0" w:name="dieu_50"/>
      <w:r w:rsidR="001F5F7E" w:rsidRPr="0033190B">
        <w:rPr>
          <w:rFonts w:ascii="Times New Roman" w:hAnsi="Times New Roman"/>
          <w:bCs/>
          <w:color w:val="000000" w:themeColor="text1"/>
          <w:lang w:val="vi-VN"/>
        </w:rPr>
        <w:t>Rút lại giá đã trả</w:t>
      </w:r>
      <w:bookmarkEnd w:id="0"/>
      <w:r w:rsidR="0027091F" w:rsidRPr="00AA796F">
        <w:rPr>
          <w:rFonts w:ascii="Times New Roman" w:hAnsi="Times New Roman"/>
          <w:bCs/>
          <w:color w:val="000000" w:themeColor="text1"/>
          <w:lang w:val="da-DK"/>
        </w:rPr>
        <w:t>:</w:t>
      </w:r>
    </w:p>
    <w:p w:rsidR="006B23A4" w:rsidRPr="0033190B" w:rsidRDefault="006B23A4" w:rsidP="00B5690F">
      <w:pPr>
        <w:spacing w:before="0" w:line="312" w:lineRule="auto"/>
        <w:ind w:left="0" w:firstLine="540"/>
        <w:rPr>
          <w:rFonts w:ascii="Times New Roman" w:hAnsi="Times New Roman"/>
          <w:lang w:val="hr-HR"/>
        </w:rPr>
      </w:pPr>
      <w:r w:rsidRPr="0033190B">
        <w:rPr>
          <w:rFonts w:ascii="Times New Roman" w:hAnsi="Times New Roman"/>
          <w:lang w:val="hr-HR"/>
        </w:rPr>
        <w:t xml:space="preserve">Tại buổi công bố giá đã trả của người tham gia đấu giá, nếu người đã trả giá cao nhất rút lại giá đã trả trước khi đấu giá viên công bố người trúng đấu giá thì cuộc đấu giá vẫn tiếp tục và bắt đầu từ giá của người trả giá liền kề. Đấu giá viên quyết định hình thức đấu giá trực tiếp bằng lời nói hoặc đấu giá bằng bỏ phiếu trực tiếp. Người rút lại giá đã trả hoặc rút lại giá đã chấp nhận bị truất quyền tham gia cuộc đấu giá. </w:t>
      </w:r>
    </w:p>
    <w:p w:rsidR="001F5F7E" w:rsidRPr="00AA796F" w:rsidRDefault="0077233C" w:rsidP="00B5690F">
      <w:pPr>
        <w:pStyle w:val="NormalWeb"/>
        <w:shd w:val="clear" w:color="auto" w:fill="FFFFFF"/>
        <w:spacing w:before="0" w:beforeAutospacing="0" w:after="0" w:afterAutospacing="0" w:line="312" w:lineRule="auto"/>
        <w:ind w:left="0" w:firstLine="540"/>
        <w:rPr>
          <w:b/>
          <w:color w:val="000000" w:themeColor="text1"/>
          <w:sz w:val="28"/>
          <w:szCs w:val="28"/>
          <w:lang w:val="hr-HR"/>
        </w:rPr>
      </w:pPr>
      <w:r w:rsidRPr="00AA796F">
        <w:rPr>
          <w:color w:val="000000" w:themeColor="text1"/>
          <w:sz w:val="28"/>
          <w:szCs w:val="28"/>
          <w:lang w:val="hr-HR"/>
        </w:rPr>
        <w:t>đ)</w:t>
      </w:r>
      <w:r w:rsidR="001F5F7E" w:rsidRPr="00AA796F">
        <w:rPr>
          <w:b/>
          <w:color w:val="000000" w:themeColor="text1"/>
          <w:sz w:val="28"/>
          <w:szCs w:val="28"/>
          <w:lang w:val="hr-HR"/>
        </w:rPr>
        <w:t xml:space="preserve"> </w:t>
      </w:r>
      <w:bookmarkStart w:id="1" w:name="dieu_51"/>
      <w:r w:rsidR="001F5F7E" w:rsidRPr="0033190B">
        <w:rPr>
          <w:bCs/>
          <w:color w:val="000000" w:themeColor="text1"/>
          <w:sz w:val="28"/>
          <w:szCs w:val="28"/>
          <w:lang w:val="vi-VN"/>
        </w:rPr>
        <w:t>Từ chối kết quả trúng đấu giá</w:t>
      </w:r>
      <w:bookmarkEnd w:id="1"/>
      <w:r w:rsidR="0027091F" w:rsidRPr="00AA796F">
        <w:rPr>
          <w:bCs/>
          <w:color w:val="000000" w:themeColor="text1"/>
          <w:sz w:val="28"/>
          <w:szCs w:val="28"/>
          <w:lang w:val="hr-HR"/>
        </w:rPr>
        <w:t>:</w:t>
      </w:r>
    </w:p>
    <w:p w:rsidR="006B23A4" w:rsidRPr="0033190B" w:rsidRDefault="006B23A4" w:rsidP="00B5690F">
      <w:pPr>
        <w:spacing w:before="0" w:line="312" w:lineRule="auto"/>
        <w:ind w:left="0" w:firstLine="540"/>
        <w:rPr>
          <w:rFonts w:ascii="Times New Roman" w:hAnsi="Times New Roman"/>
          <w:lang w:val="hr-HR"/>
        </w:rPr>
      </w:pPr>
      <w:r w:rsidRPr="0033190B">
        <w:rPr>
          <w:rFonts w:ascii="Times New Roman" w:hAnsi="Times New Roman"/>
          <w:lang w:val="hr-HR"/>
        </w:rPr>
        <w:t>Sau khi đấu giá viên điều hành cuộc đấu giá công bố người trúng đấu giá mà tại cuộc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6B23A4" w:rsidRPr="0033190B" w:rsidRDefault="006B23A4" w:rsidP="00B5690F">
      <w:pPr>
        <w:spacing w:before="0" w:line="312" w:lineRule="auto"/>
        <w:ind w:left="0" w:firstLine="540"/>
        <w:rPr>
          <w:rFonts w:ascii="Times New Roman" w:hAnsi="Times New Roman"/>
          <w:lang w:val="hr-HR"/>
        </w:rPr>
      </w:pPr>
      <w:r w:rsidRPr="0033190B">
        <w:rPr>
          <w:rFonts w:ascii="Times New Roman" w:hAnsi="Times New Roman"/>
          <w:lang w:val="hr-HR"/>
        </w:rP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rsidR="0027091F" w:rsidRPr="0033190B" w:rsidRDefault="0027091F" w:rsidP="00B5690F">
      <w:pPr>
        <w:spacing w:before="0" w:line="312" w:lineRule="auto"/>
        <w:ind w:left="0" w:firstLine="540"/>
        <w:rPr>
          <w:rFonts w:ascii="Times New Roman" w:hAnsi="Times New Roman"/>
          <w:b/>
          <w:lang w:val="hr-HR"/>
        </w:rPr>
      </w:pPr>
      <w:r w:rsidRPr="0033190B">
        <w:rPr>
          <w:rFonts w:ascii="Times New Roman" w:hAnsi="Times New Roman"/>
          <w:b/>
          <w:lang w:val="hr-HR"/>
        </w:rPr>
        <w:t xml:space="preserve">Điều </w:t>
      </w:r>
      <w:r w:rsidR="0077233C" w:rsidRPr="0033190B">
        <w:rPr>
          <w:rFonts w:ascii="Times New Roman" w:hAnsi="Times New Roman"/>
          <w:b/>
          <w:lang w:val="hr-HR"/>
        </w:rPr>
        <w:t>9</w:t>
      </w:r>
      <w:r w:rsidRPr="0033190B">
        <w:rPr>
          <w:rFonts w:ascii="Times New Roman" w:hAnsi="Times New Roman"/>
          <w:b/>
          <w:lang w:val="hr-HR"/>
        </w:rPr>
        <w:t>. Trường hợp một thửa đất chỉ có một</w:t>
      </w:r>
      <w:r w:rsidR="006B23A4" w:rsidRPr="0033190B">
        <w:rPr>
          <w:rFonts w:ascii="Times New Roman" w:hAnsi="Times New Roman"/>
          <w:b/>
          <w:lang w:val="hr-HR"/>
        </w:rPr>
        <w:t xml:space="preserve"> khách hàng</w:t>
      </w:r>
      <w:r w:rsidRPr="0033190B">
        <w:rPr>
          <w:rFonts w:ascii="Times New Roman" w:hAnsi="Times New Roman"/>
          <w:b/>
          <w:lang w:val="hr-HR"/>
        </w:rPr>
        <w:t xml:space="preserve"> đăng ký tham gia đấu giá và trả giá:</w:t>
      </w:r>
    </w:p>
    <w:p w:rsidR="006B23A4" w:rsidRPr="00AA796F" w:rsidRDefault="006B23A4" w:rsidP="00B5690F">
      <w:pPr>
        <w:spacing w:before="0" w:line="312" w:lineRule="auto"/>
        <w:ind w:left="0" w:firstLine="540"/>
        <w:rPr>
          <w:rFonts w:ascii="Times New Roman" w:hAnsi="Times New Roman"/>
          <w:lang w:val="hr-HR"/>
        </w:rPr>
      </w:pPr>
      <w:r w:rsidRPr="0033190B">
        <w:rPr>
          <w:rFonts w:ascii="Times New Roman" w:hAnsi="Times New Roman"/>
        </w:rPr>
        <w:t>Tr</w:t>
      </w:r>
      <w:r w:rsidRPr="00AA796F">
        <w:rPr>
          <w:rFonts w:ascii="Times New Roman" w:hAnsi="Times New Roman"/>
          <w:lang w:val="hr-HR"/>
        </w:rPr>
        <w:t>ư</w:t>
      </w:r>
      <w:r w:rsidRPr="0033190B">
        <w:rPr>
          <w:rFonts w:ascii="Times New Roman" w:hAnsi="Times New Roman"/>
        </w:rPr>
        <w:t>ờng</w:t>
      </w:r>
      <w:r w:rsidRPr="00AA796F">
        <w:rPr>
          <w:rFonts w:ascii="Times New Roman" w:hAnsi="Times New Roman"/>
          <w:lang w:val="hr-HR"/>
        </w:rPr>
        <w:t xml:space="preserve"> </w:t>
      </w:r>
      <w:r w:rsidRPr="0033190B">
        <w:rPr>
          <w:rFonts w:ascii="Times New Roman" w:hAnsi="Times New Roman"/>
        </w:rPr>
        <w:t>hợp</w:t>
      </w:r>
      <w:r w:rsidRPr="00AA796F">
        <w:rPr>
          <w:rFonts w:ascii="Times New Roman" w:hAnsi="Times New Roman"/>
          <w:lang w:val="hr-HR"/>
        </w:rPr>
        <w:t xml:space="preserve"> đã </w:t>
      </w:r>
      <w:r w:rsidRPr="0033190B">
        <w:rPr>
          <w:rFonts w:ascii="Times New Roman" w:hAnsi="Times New Roman"/>
        </w:rPr>
        <w:t>hết</w:t>
      </w:r>
      <w:r w:rsidRPr="00AA796F">
        <w:rPr>
          <w:rFonts w:ascii="Times New Roman" w:hAnsi="Times New Roman"/>
          <w:lang w:val="hr-HR"/>
        </w:rPr>
        <w:t xml:space="preserve"> </w:t>
      </w:r>
      <w:r w:rsidRPr="0033190B">
        <w:rPr>
          <w:rFonts w:ascii="Times New Roman" w:hAnsi="Times New Roman"/>
        </w:rPr>
        <w:t>thời</w:t>
      </w:r>
      <w:r w:rsidRPr="00AA796F">
        <w:rPr>
          <w:rFonts w:ascii="Times New Roman" w:hAnsi="Times New Roman"/>
          <w:lang w:val="hr-HR"/>
        </w:rPr>
        <w:t xml:space="preserve"> </w:t>
      </w:r>
      <w:r w:rsidRPr="0033190B">
        <w:rPr>
          <w:rFonts w:ascii="Times New Roman" w:hAnsi="Times New Roman"/>
        </w:rPr>
        <w:t>hạn</w:t>
      </w:r>
      <w:r w:rsidRPr="00AA796F">
        <w:rPr>
          <w:rFonts w:ascii="Times New Roman" w:hAnsi="Times New Roman"/>
          <w:lang w:val="hr-HR"/>
        </w:rPr>
        <w:t xml:space="preserve"> đă</w:t>
      </w:r>
      <w:r w:rsidRPr="0033190B">
        <w:rPr>
          <w:rFonts w:ascii="Times New Roman" w:hAnsi="Times New Roman"/>
        </w:rPr>
        <w:t>ng</w:t>
      </w:r>
      <w:r w:rsidRPr="00AA796F">
        <w:rPr>
          <w:rFonts w:ascii="Times New Roman" w:hAnsi="Times New Roman"/>
          <w:lang w:val="hr-HR"/>
        </w:rPr>
        <w:t xml:space="preserve"> </w:t>
      </w:r>
      <w:r w:rsidRPr="0033190B">
        <w:rPr>
          <w:rFonts w:ascii="Times New Roman" w:hAnsi="Times New Roman"/>
        </w:rPr>
        <w:t>k</w:t>
      </w:r>
      <w:r w:rsidRPr="00AA796F">
        <w:rPr>
          <w:rFonts w:ascii="Times New Roman" w:hAnsi="Times New Roman"/>
          <w:lang w:val="hr-HR"/>
        </w:rPr>
        <w:t xml:space="preserve">ý </w:t>
      </w:r>
      <w:r w:rsidRPr="0033190B">
        <w:rPr>
          <w:rFonts w:ascii="Times New Roman" w:hAnsi="Times New Roman"/>
        </w:rPr>
        <w:t>tham</w:t>
      </w:r>
      <w:r w:rsidRPr="00AA796F">
        <w:rPr>
          <w:rFonts w:ascii="Times New Roman" w:hAnsi="Times New Roman"/>
          <w:lang w:val="hr-HR"/>
        </w:rPr>
        <w:t xml:space="preserve"> </w:t>
      </w:r>
      <w:r w:rsidRPr="0033190B">
        <w:rPr>
          <w:rFonts w:ascii="Times New Roman" w:hAnsi="Times New Roman"/>
        </w:rPr>
        <w:t>gia</w:t>
      </w:r>
      <w:r w:rsidRPr="00AA796F">
        <w:rPr>
          <w:rFonts w:ascii="Times New Roman" w:hAnsi="Times New Roman"/>
          <w:lang w:val="hr-HR"/>
        </w:rPr>
        <w:t xml:space="preserve"> đ</w:t>
      </w:r>
      <w:r w:rsidRPr="0033190B">
        <w:rPr>
          <w:rFonts w:ascii="Times New Roman" w:hAnsi="Times New Roman"/>
        </w:rPr>
        <w:t>ấu</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m</w:t>
      </w:r>
      <w:r w:rsidRPr="00AA796F">
        <w:rPr>
          <w:rFonts w:ascii="Times New Roman" w:hAnsi="Times New Roman"/>
          <w:lang w:val="hr-HR"/>
        </w:rPr>
        <w:t xml:space="preserve">à </w:t>
      </w:r>
      <w:r w:rsidRPr="0033190B">
        <w:rPr>
          <w:rFonts w:ascii="Times New Roman" w:hAnsi="Times New Roman"/>
        </w:rPr>
        <w:t>chỉ</w:t>
      </w:r>
      <w:r w:rsidRPr="00AA796F">
        <w:rPr>
          <w:rFonts w:ascii="Times New Roman" w:hAnsi="Times New Roman"/>
          <w:lang w:val="hr-HR"/>
        </w:rPr>
        <w:t xml:space="preserve"> </w:t>
      </w:r>
      <w:r w:rsidRPr="0033190B">
        <w:rPr>
          <w:rFonts w:ascii="Times New Roman" w:hAnsi="Times New Roman"/>
        </w:rPr>
        <w:t>c</w:t>
      </w:r>
      <w:r w:rsidRPr="00AA796F">
        <w:rPr>
          <w:rFonts w:ascii="Times New Roman" w:hAnsi="Times New Roman"/>
          <w:lang w:val="hr-HR"/>
        </w:rPr>
        <w:t xml:space="preserve">ó 01 </w:t>
      </w:r>
      <w:r w:rsidRPr="0033190B">
        <w:rPr>
          <w:rFonts w:ascii="Times New Roman" w:hAnsi="Times New Roman"/>
        </w:rPr>
        <w:t>ng</w:t>
      </w:r>
      <w:r w:rsidRPr="00AA796F">
        <w:rPr>
          <w:rFonts w:ascii="Times New Roman" w:hAnsi="Times New Roman"/>
          <w:lang w:val="hr-HR"/>
        </w:rPr>
        <w:t>ư</w:t>
      </w:r>
      <w:r w:rsidRPr="0033190B">
        <w:rPr>
          <w:rFonts w:ascii="Times New Roman" w:hAnsi="Times New Roman"/>
        </w:rPr>
        <w:t>ời</w:t>
      </w:r>
      <w:r w:rsidRPr="00AA796F">
        <w:rPr>
          <w:rFonts w:ascii="Times New Roman" w:hAnsi="Times New Roman"/>
          <w:lang w:val="hr-HR"/>
        </w:rPr>
        <w:t xml:space="preserve"> </w:t>
      </w:r>
      <w:r w:rsidRPr="0033190B">
        <w:rPr>
          <w:rFonts w:ascii="Times New Roman" w:hAnsi="Times New Roman"/>
        </w:rPr>
        <w:t>bỏ</w:t>
      </w:r>
      <w:r w:rsidRPr="00AA796F">
        <w:rPr>
          <w:rFonts w:ascii="Times New Roman" w:hAnsi="Times New Roman"/>
          <w:lang w:val="hr-HR"/>
        </w:rPr>
        <w:t xml:space="preserve"> </w:t>
      </w:r>
      <w:r w:rsidRPr="0033190B">
        <w:rPr>
          <w:rFonts w:ascii="Times New Roman" w:hAnsi="Times New Roman"/>
        </w:rPr>
        <w:t>phiếu</w:t>
      </w:r>
      <w:r w:rsidRPr="00AA796F">
        <w:rPr>
          <w:rFonts w:ascii="Times New Roman" w:hAnsi="Times New Roman"/>
          <w:lang w:val="hr-HR"/>
        </w:rPr>
        <w:t xml:space="preserve"> </w:t>
      </w:r>
      <w:r w:rsidRPr="0033190B">
        <w:rPr>
          <w:rFonts w:ascii="Times New Roman" w:hAnsi="Times New Roman"/>
        </w:rPr>
        <w:t>trả</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v</w:t>
      </w:r>
      <w:r w:rsidRPr="00AA796F">
        <w:rPr>
          <w:rFonts w:ascii="Times New Roman" w:hAnsi="Times New Roman"/>
          <w:lang w:val="hr-HR"/>
        </w:rPr>
        <w:t xml:space="preserve">à </w:t>
      </w:r>
      <w:r w:rsidRPr="0033190B">
        <w:rPr>
          <w:rFonts w:ascii="Times New Roman" w:hAnsi="Times New Roman"/>
        </w:rPr>
        <w:t>trả</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cao</w:t>
      </w:r>
      <w:r w:rsidRPr="00AA796F">
        <w:rPr>
          <w:rFonts w:ascii="Times New Roman" w:hAnsi="Times New Roman"/>
          <w:lang w:val="hr-HR"/>
        </w:rPr>
        <w:t xml:space="preserve"> </w:t>
      </w:r>
      <w:r w:rsidRPr="0033190B">
        <w:rPr>
          <w:rFonts w:ascii="Times New Roman" w:hAnsi="Times New Roman"/>
        </w:rPr>
        <w:t>h</w:t>
      </w:r>
      <w:r w:rsidRPr="00AA796F">
        <w:rPr>
          <w:rFonts w:ascii="Times New Roman" w:hAnsi="Times New Roman"/>
          <w:lang w:val="hr-HR"/>
        </w:rPr>
        <w:t>ơ</w:t>
      </w:r>
      <w:r w:rsidRPr="0033190B">
        <w:rPr>
          <w:rFonts w:ascii="Times New Roman" w:hAnsi="Times New Roman"/>
        </w:rPr>
        <w:t>n</w:t>
      </w:r>
      <w:r w:rsidRPr="00AA796F">
        <w:rPr>
          <w:rFonts w:ascii="Times New Roman" w:hAnsi="Times New Roman"/>
          <w:lang w:val="hr-HR"/>
        </w:rPr>
        <w:t xml:space="preserve"> </w:t>
      </w:r>
      <w:r w:rsidRPr="0033190B">
        <w:rPr>
          <w:rFonts w:ascii="Times New Roman" w:hAnsi="Times New Roman"/>
        </w:rPr>
        <w:t>hoặc</w:t>
      </w:r>
      <w:r w:rsidRPr="00AA796F">
        <w:rPr>
          <w:rFonts w:ascii="Times New Roman" w:hAnsi="Times New Roman"/>
          <w:lang w:val="hr-HR"/>
        </w:rPr>
        <w:t xml:space="preserve"> </w:t>
      </w:r>
      <w:r w:rsidRPr="0033190B">
        <w:rPr>
          <w:rFonts w:ascii="Times New Roman" w:hAnsi="Times New Roman"/>
        </w:rPr>
        <w:t>bằng</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khởi</w:t>
      </w:r>
      <w:r w:rsidRPr="00AA796F">
        <w:rPr>
          <w:rFonts w:ascii="Times New Roman" w:hAnsi="Times New Roman"/>
          <w:lang w:val="hr-HR"/>
        </w:rPr>
        <w:t xml:space="preserve"> đ</w:t>
      </w:r>
      <w:r w:rsidRPr="0033190B">
        <w:rPr>
          <w:rFonts w:ascii="Times New Roman" w:hAnsi="Times New Roman"/>
        </w:rPr>
        <w:t>iểm</w:t>
      </w:r>
      <w:r w:rsidRPr="00AA796F">
        <w:rPr>
          <w:rFonts w:ascii="Times New Roman" w:hAnsi="Times New Roman"/>
          <w:lang w:val="hr-HR"/>
        </w:rPr>
        <w:t xml:space="preserve"> </w:t>
      </w:r>
      <w:r w:rsidRPr="0033190B">
        <w:rPr>
          <w:rFonts w:ascii="Times New Roman" w:hAnsi="Times New Roman"/>
        </w:rPr>
        <w:t>th</w:t>
      </w:r>
      <w:r w:rsidRPr="00AA796F">
        <w:rPr>
          <w:rFonts w:ascii="Times New Roman" w:hAnsi="Times New Roman"/>
          <w:lang w:val="hr-HR"/>
        </w:rPr>
        <w:t xml:space="preserve">ì </w:t>
      </w:r>
      <w:r w:rsidRPr="0033190B">
        <w:rPr>
          <w:rFonts w:ascii="Times New Roman" w:hAnsi="Times New Roman"/>
        </w:rPr>
        <w:t>Nh</w:t>
      </w:r>
      <w:r w:rsidRPr="00AA796F">
        <w:rPr>
          <w:rFonts w:ascii="Times New Roman" w:hAnsi="Times New Roman"/>
          <w:lang w:val="hr-HR"/>
        </w:rPr>
        <w:t xml:space="preserve">à </w:t>
      </w:r>
      <w:r w:rsidRPr="0033190B">
        <w:rPr>
          <w:rFonts w:ascii="Times New Roman" w:hAnsi="Times New Roman"/>
        </w:rPr>
        <w:t>n</w:t>
      </w:r>
      <w:r w:rsidRPr="00AA796F">
        <w:rPr>
          <w:rFonts w:ascii="Times New Roman" w:hAnsi="Times New Roman"/>
          <w:lang w:val="hr-HR"/>
        </w:rPr>
        <w:t>ư</w:t>
      </w:r>
      <w:r w:rsidRPr="0033190B">
        <w:rPr>
          <w:rFonts w:ascii="Times New Roman" w:hAnsi="Times New Roman"/>
        </w:rPr>
        <w:t>ớc</w:t>
      </w:r>
      <w:r w:rsidRPr="00AA796F">
        <w:rPr>
          <w:rFonts w:ascii="Times New Roman" w:hAnsi="Times New Roman"/>
          <w:lang w:val="hr-HR"/>
        </w:rPr>
        <w:t xml:space="preserve"> </w:t>
      </w:r>
      <w:r w:rsidRPr="0033190B">
        <w:rPr>
          <w:rFonts w:ascii="Times New Roman" w:hAnsi="Times New Roman"/>
        </w:rPr>
        <w:t>thực</w:t>
      </w:r>
      <w:r w:rsidRPr="00AA796F">
        <w:rPr>
          <w:rFonts w:ascii="Times New Roman" w:hAnsi="Times New Roman"/>
          <w:lang w:val="hr-HR"/>
        </w:rPr>
        <w:t xml:space="preserve"> </w:t>
      </w:r>
      <w:r w:rsidRPr="0033190B">
        <w:rPr>
          <w:rFonts w:ascii="Times New Roman" w:hAnsi="Times New Roman"/>
        </w:rPr>
        <w:t>hiện</w:t>
      </w:r>
      <w:r w:rsidRPr="00AA796F">
        <w:rPr>
          <w:rFonts w:ascii="Times New Roman" w:hAnsi="Times New Roman"/>
          <w:lang w:val="hr-HR"/>
        </w:rPr>
        <w:t xml:space="preserve"> </w:t>
      </w:r>
      <w:r w:rsidRPr="0033190B">
        <w:rPr>
          <w:rFonts w:ascii="Times New Roman" w:hAnsi="Times New Roman"/>
        </w:rPr>
        <w:t>giao</w:t>
      </w:r>
      <w:r w:rsidRPr="00AA796F">
        <w:rPr>
          <w:rFonts w:ascii="Times New Roman" w:hAnsi="Times New Roman"/>
          <w:lang w:val="hr-HR"/>
        </w:rPr>
        <w:t xml:space="preserve"> đ</w:t>
      </w:r>
      <w:r w:rsidRPr="0033190B">
        <w:rPr>
          <w:rFonts w:ascii="Times New Roman" w:hAnsi="Times New Roman"/>
        </w:rPr>
        <w:t>ất</w:t>
      </w:r>
      <w:r w:rsidRPr="00AA796F">
        <w:rPr>
          <w:rFonts w:ascii="Times New Roman" w:hAnsi="Times New Roman"/>
          <w:lang w:val="hr-HR"/>
        </w:rPr>
        <w:t xml:space="preserve"> </w:t>
      </w:r>
      <w:r w:rsidRPr="0033190B">
        <w:rPr>
          <w:rFonts w:ascii="Times New Roman" w:hAnsi="Times New Roman"/>
        </w:rPr>
        <w:t>cho</w:t>
      </w:r>
      <w:r w:rsidRPr="00AA796F">
        <w:rPr>
          <w:rFonts w:ascii="Times New Roman" w:hAnsi="Times New Roman"/>
          <w:lang w:val="hr-HR"/>
        </w:rPr>
        <w:t xml:space="preserve"> </w:t>
      </w:r>
      <w:r w:rsidRPr="0033190B">
        <w:rPr>
          <w:rFonts w:ascii="Times New Roman" w:hAnsi="Times New Roman"/>
        </w:rPr>
        <w:t>ng</w:t>
      </w:r>
      <w:r w:rsidRPr="00AA796F">
        <w:rPr>
          <w:rFonts w:ascii="Times New Roman" w:hAnsi="Times New Roman"/>
          <w:lang w:val="hr-HR"/>
        </w:rPr>
        <w:t>ư</w:t>
      </w:r>
      <w:r w:rsidRPr="0033190B">
        <w:rPr>
          <w:rFonts w:ascii="Times New Roman" w:hAnsi="Times New Roman"/>
        </w:rPr>
        <w:t>ời</w:t>
      </w:r>
      <w:r w:rsidRPr="00AA796F">
        <w:rPr>
          <w:rFonts w:ascii="Times New Roman" w:hAnsi="Times New Roman"/>
          <w:lang w:val="hr-HR"/>
        </w:rPr>
        <w:t xml:space="preserve"> đă</w:t>
      </w:r>
      <w:r w:rsidRPr="0033190B">
        <w:rPr>
          <w:rFonts w:ascii="Times New Roman" w:hAnsi="Times New Roman"/>
        </w:rPr>
        <w:t>ng</w:t>
      </w:r>
      <w:r w:rsidRPr="00AA796F">
        <w:rPr>
          <w:rFonts w:ascii="Times New Roman" w:hAnsi="Times New Roman"/>
          <w:lang w:val="hr-HR"/>
        </w:rPr>
        <w:t xml:space="preserve"> </w:t>
      </w:r>
      <w:r w:rsidRPr="0033190B">
        <w:rPr>
          <w:rFonts w:ascii="Times New Roman" w:hAnsi="Times New Roman"/>
        </w:rPr>
        <w:t>k</w:t>
      </w:r>
      <w:r w:rsidRPr="00AA796F">
        <w:rPr>
          <w:rFonts w:ascii="Times New Roman" w:hAnsi="Times New Roman"/>
          <w:lang w:val="hr-HR"/>
        </w:rPr>
        <w:t xml:space="preserve">ý </w:t>
      </w:r>
      <w:r w:rsidRPr="0033190B">
        <w:rPr>
          <w:rFonts w:ascii="Times New Roman" w:hAnsi="Times New Roman"/>
        </w:rPr>
        <w:t>tham</w:t>
      </w:r>
      <w:r w:rsidRPr="00AA796F">
        <w:rPr>
          <w:rFonts w:ascii="Times New Roman" w:hAnsi="Times New Roman"/>
          <w:lang w:val="hr-HR"/>
        </w:rPr>
        <w:t xml:space="preserve"> </w:t>
      </w:r>
      <w:r w:rsidRPr="0033190B">
        <w:rPr>
          <w:rFonts w:ascii="Times New Roman" w:hAnsi="Times New Roman"/>
        </w:rPr>
        <w:t>gia</w:t>
      </w:r>
      <w:r w:rsidRPr="00AA796F">
        <w:rPr>
          <w:rFonts w:ascii="Times New Roman" w:hAnsi="Times New Roman"/>
          <w:lang w:val="hr-HR"/>
        </w:rPr>
        <w:t xml:space="preserve"> đ</w:t>
      </w:r>
      <w:r w:rsidRPr="0033190B">
        <w:rPr>
          <w:rFonts w:ascii="Times New Roman" w:hAnsi="Times New Roman"/>
        </w:rPr>
        <w:t>ấu</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m</w:t>
      </w:r>
      <w:r w:rsidRPr="00AA796F">
        <w:rPr>
          <w:rFonts w:ascii="Times New Roman" w:hAnsi="Times New Roman"/>
          <w:lang w:val="hr-HR"/>
        </w:rPr>
        <w:t xml:space="preserve">à </w:t>
      </w:r>
      <w:r w:rsidRPr="0033190B">
        <w:rPr>
          <w:rFonts w:ascii="Times New Roman" w:hAnsi="Times New Roman"/>
        </w:rPr>
        <w:t>kh</w:t>
      </w:r>
      <w:r w:rsidRPr="00AA796F">
        <w:rPr>
          <w:rFonts w:ascii="Times New Roman" w:hAnsi="Times New Roman"/>
          <w:lang w:val="hr-HR"/>
        </w:rPr>
        <w:t>ô</w:t>
      </w:r>
      <w:r w:rsidRPr="0033190B">
        <w:rPr>
          <w:rFonts w:ascii="Times New Roman" w:hAnsi="Times New Roman"/>
        </w:rPr>
        <w:t>ng</w:t>
      </w:r>
      <w:r w:rsidRPr="00AA796F">
        <w:rPr>
          <w:rFonts w:ascii="Times New Roman" w:hAnsi="Times New Roman"/>
          <w:lang w:val="hr-HR"/>
        </w:rPr>
        <w:t xml:space="preserve"> </w:t>
      </w:r>
      <w:r w:rsidRPr="0033190B">
        <w:rPr>
          <w:rFonts w:ascii="Times New Roman" w:hAnsi="Times New Roman"/>
        </w:rPr>
        <w:t>phải</w:t>
      </w:r>
      <w:r w:rsidRPr="00AA796F">
        <w:rPr>
          <w:rFonts w:ascii="Times New Roman" w:hAnsi="Times New Roman"/>
          <w:lang w:val="hr-HR"/>
        </w:rPr>
        <w:t xml:space="preserve"> đ</w:t>
      </w:r>
      <w:r w:rsidRPr="0033190B">
        <w:rPr>
          <w:rFonts w:ascii="Times New Roman" w:hAnsi="Times New Roman"/>
        </w:rPr>
        <w:t>ấu</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ng</w:t>
      </w:r>
      <w:r w:rsidRPr="00AA796F">
        <w:rPr>
          <w:rFonts w:ascii="Times New Roman" w:hAnsi="Times New Roman"/>
          <w:lang w:val="hr-HR"/>
        </w:rPr>
        <w:t>ư</w:t>
      </w:r>
      <w:r w:rsidRPr="0033190B">
        <w:rPr>
          <w:rFonts w:ascii="Times New Roman" w:hAnsi="Times New Roman"/>
        </w:rPr>
        <w:t>ời</w:t>
      </w:r>
      <w:r w:rsidRPr="00AA796F">
        <w:rPr>
          <w:rFonts w:ascii="Times New Roman" w:hAnsi="Times New Roman"/>
          <w:lang w:val="hr-HR"/>
        </w:rPr>
        <w:t xml:space="preserve"> đư</w:t>
      </w:r>
      <w:r w:rsidRPr="0033190B">
        <w:rPr>
          <w:rFonts w:ascii="Times New Roman" w:hAnsi="Times New Roman"/>
        </w:rPr>
        <w:t>ợc</w:t>
      </w:r>
      <w:r w:rsidRPr="00AA796F">
        <w:rPr>
          <w:rFonts w:ascii="Times New Roman" w:hAnsi="Times New Roman"/>
          <w:lang w:val="hr-HR"/>
        </w:rPr>
        <w:t xml:space="preserve"> </w:t>
      </w:r>
      <w:r w:rsidRPr="0033190B">
        <w:rPr>
          <w:rFonts w:ascii="Times New Roman" w:hAnsi="Times New Roman"/>
        </w:rPr>
        <w:t>giao</w:t>
      </w:r>
      <w:r w:rsidRPr="00AA796F">
        <w:rPr>
          <w:rFonts w:ascii="Times New Roman" w:hAnsi="Times New Roman"/>
          <w:lang w:val="hr-HR"/>
        </w:rPr>
        <w:t xml:space="preserve"> đ</w:t>
      </w:r>
      <w:r w:rsidRPr="0033190B">
        <w:rPr>
          <w:rFonts w:ascii="Times New Roman" w:hAnsi="Times New Roman"/>
        </w:rPr>
        <w:t>ất</w:t>
      </w:r>
      <w:r w:rsidRPr="00AA796F">
        <w:rPr>
          <w:rFonts w:ascii="Times New Roman" w:hAnsi="Times New Roman"/>
          <w:lang w:val="hr-HR"/>
        </w:rPr>
        <w:t xml:space="preserve"> </w:t>
      </w:r>
      <w:r w:rsidRPr="0033190B">
        <w:rPr>
          <w:rFonts w:ascii="Times New Roman" w:hAnsi="Times New Roman"/>
        </w:rPr>
        <w:t>phải</w:t>
      </w:r>
      <w:r w:rsidRPr="00AA796F">
        <w:rPr>
          <w:rFonts w:ascii="Times New Roman" w:hAnsi="Times New Roman"/>
          <w:lang w:val="hr-HR"/>
        </w:rPr>
        <w:t xml:space="preserve"> </w:t>
      </w:r>
      <w:r w:rsidRPr="0033190B">
        <w:rPr>
          <w:rFonts w:ascii="Times New Roman" w:hAnsi="Times New Roman"/>
        </w:rPr>
        <w:t>nộp</w:t>
      </w:r>
      <w:r w:rsidRPr="00AA796F">
        <w:rPr>
          <w:rFonts w:ascii="Times New Roman" w:hAnsi="Times New Roman"/>
          <w:lang w:val="hr-HR"/>
        </w:rPr>
        <w:t xml:space="preserve"> </w:t>
      </w:r>
      <w:r w:rsidRPr="0033190B">
        <w:rPr>
          <w:rFonts w:ascii="Times New Roman" w:hAnsi="Times New Roman"/>
        </w:rPr>
        <w:t>tiền</w:t>
      </w:r>
      <w:r w:rsidRPr="00AA796F">
        <w:rPr>
          <w:rFonts w:ascii="Times New Roman" w:hAnsi="Times New Roman"/>
          <w:lang w:val="hr-HR"/>
        </w:rPr>
        <w:t xml:space="preserve"> </w:t>
      </w:r>
      <w:r w:rsidRPr="0033190B">
        <w:rPr>
          <w:rFonts w:ascii="Times New Roman" w:hAnsi="Times New Roman"/>
        </w:rPr>
        <w:t>sử</w:t>
      </w:r>
      <w:r w:rsidRPr="00AA796F">
        <w:rPr>
          <w:rFonts w:ascii="Times New Roman" w:hAnsi="Times New Roman"/>
          <w:lang w:val="hr-HR"/>
        </w:rPr>
        <w:t xml:space="preserve"> </w:t>
      </w:r>
      <w:r w:rsidRPr="0033190B">
        <w:rPr>
          <w:rFonts w:ascii="Times New Roman" w:hAnsi="Times New Roman"/>
        </w:rPr>
        <w:t>dụng</w:t>
      </w:r>
      <w:r w:rsidRPr="00AA796F">
        <w:rPr>
          <w:rFonts w:ascii="Times New Roman" w:hAnsi="Times New Roman"/>
          <w:lang w:val="hr-HR"/>
        </w:rPr>
        <w:t xml:space="preserve"> đ</w:t>
      </w:r>
      <w:r w:rsidRPr="0033190B">
        <w:rPr>
          <w:rFonts w:ascii="Times New Roman" w:hAnsi="Times New Roman"/>
        </w:rPr>
        <w:t>ất</w:t>
      </w:r>
      <w:r w:rsidRPr="00AA796F">
        <w:rPr>
          <w:rFonts w:ascii="Times New Roman" w:hAnsi="Times New Roman"/>
          <w:lang w:val="hr-HR"/>
        </w:rPr>
        <w:t xml:space="preserve"> </w:t>
      </w:r>
      <w:r w:rsidRPr="0033190B">
        <w:rPr>
          <w:rFonts w:ascii="Times New Roman" w:hAnsi="Times New Roman"/>
        </w:rPr>
        <w:t>theo</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đã </w:t>
      </w:r>
      <w:r w:rsidRPr="0033190B">
        <w:rPr>
          <w:rFonts w:ascii="Times New Roman" w:hAnsi="Times New Roman"/>
        </w:rPr>
        <w:t>trả</w:t>
      </w:r>
      <w:r w:rsidRPr="00AA796F">
        <w:rPr>
          <w:rFonts w:ascii="Times New Roman" w:hAnsi="Times New Roman"/>
          <w:lang w:val="hr-HR"/>
        </w:rPr>
        <w:t xml:space="preserve"> </w:t>
      </w:r>
      <w:r w:rsidRPr="0033190B">
        <w:rPr>
          <w:rFonts w:ascii="Times New Roman" w:hAnsi="Times New Roman"/>
        </w:rPr>
        <w:t>v</w:t>
      </w:r>
      <w:r w:rsidRPr="00AA796F">
        <w:rPr>
          <w:rFonts w:ascii="Times New Roman" w:hAnsi="Times New Roman"/>
          <w:lang w:val="hr-HR"/>
        </w:rPr>
        <w:t xml:space="preserve">à </w:t>
      </w:r>
      <w:r w:rsidRPr="0033190B">
        <w:rPr>
          <w:rFonts w:ascii="Times New Roman" w:hAnsi="Times New Roman"/>
        </w:rPr>
        <w:t>theo</w:t>
      </w:r>
      <w:r w:rsidRPr="00AA796F">
        <w:rPr>
          <w:rFonts w:ascii="Times New Roman" w:hAnsi="Times New Roman"/>
          <w:lang w:val="hr-HR"/>
        </w:rPr>
        <w:t xml:space="preserve"> </w:t>
      </w:r>
      <w:r w:rsidRPr="0033190B">
        <w:rPr>
          <w:rFonts w:ascii="Times New Roman" w:hAnsi="Times New Roman"/>
        </w:rPr>
        <w:t>thời</w:t>
      </w:r>
      <w:r w:rsidRPr="00AA796F">
        <w:rPr>
          <w:rFonts w:ascii="Times New Roman" w:hAnsi="Times New Roman"/>
          <w:lang w:val="hr-HR"/>
        </w:rPr>
        <w:t xml:space="preserve"> </w:t>
      </w:r>
      <w:r w:rsidRPr="0033190B">
        <w:rPr>
          <w:rFonts w:ascii="Times New Roman" w:hAnsi="Times New Roman"/>
        </w:rPr>
        <w:t>hạn</w:t>
      </w:r>
      <w:r w:rsidRPr="00AA796F">
        <w:rPr>
          <w:rFonts w:ascii="Times New Roman" w:hAnsi="Times New Roman"/>
          <w:lang w:val="hr-HR"/>
        </w:rPr>
        <w:t xml:space="preserve"> </w:t>
      </w:r>
      <w:r w:rsidRPr="0033190B">
        <w:rPr>
          <w:rFonts w:ascii="Times New Roman" w:hAnsi="Times New Roman"/>
        </w:rPr>
        <w:t>do</w:t>
      </w:r>
      <w:r w:rsidRPr="00AA796F">
        <w:rPr>
          <w:rFonts w:ascii="Times New Roman" w:hAnsi="Times New Roman"/>
          <w:lang w:val="hr-HR"/>
        </w:rPr>
        <w:t xml:space="preserve"> </w:t>
      </w:r>
      <w:r w:rsidRPr="0033190B">
        <w:rPr>
          <w:rFonts w:ascii="Times New Roman" w:hAnsi="Times New Roman"/>
        </w:rPr>
        <w:t>UBND</w:t>
      </w:r>
      <w:r w:rsidRPr="00AA796F">
        <w:rPr>
          <w:rFonts w:ascii="Times New Roman" w:hAnsi="Times New Roman"/>
          <w:lang w:val="hr-HR"/>
        </w:rPr>
        <w:t xml:space="preserve"> </w:t>
      </w:r>
      <w:r w:rsidRPr="0033190B">
        <w:rPr>
          <w:rFonts w:ascii="Times New Roman" w:hAnsi="Times New Roman"/>
        </w:rPr>
        <w:t>th</w:t>
      </w:r>
      <w:r w:rsidRPr="00AA796F">
        <w:rPr>
          <w:rFonts w:ascii="Times New Roman" w:hAnsi="Times New Roman"/>
          <w:lang w:val="hr-HR"/>
        </w:rPr>
        <w:t>à</w:t>
      </w:r>
      <w:r w:rsidRPr="0033190B">
        <w:rPr>
          <w:rFonts w:ascii="Times New Roman" w:hAnsi="Times New Roman"/>
        </w:rPr>
        <w:t>nh</w:t>
      </w:r>
      <w:r w:rsidRPr="00AA796F">
        <w:rPr>
          <w:rFonts w:ascii="Times New Roman" w:hAnsi="Times New Roman"/>
          <w:lang w:val="hr-HR"/>
        </w:rPr>
        <w:t xml:space="preserve"> </w:t>
      </w:r>
      <w:r w:rsidRPr="0033190B">
        <w:rPr>
          <w:rFonts w:ascii="Times New Roman" w:hAnsi="Times New Roman"/>
        </w:rPr>
        <w:t>phố</w:t>
      </w:r>
      <w:r w:rsidRPr="00AA796F">
        <w:rPr>
          <w:rFonts w:ascii="Times New Roman" w:hAnsi="Times New Roman"/>
          <w:lang w:val="hr-HR"/>
        </w:rPr>
        <w:t xml:space="preserve"> Đ</w:t>
      </w:r>
      <w:r w:rsidRPr="0033190B">
        <w:rPr>
          <w:rFonts w:ascii="Times New Roman" w:hAnsi="Times New Roman"/>
        </w:rPr>
        <w:t>ồng</w:t>
      </w:r>
      <w:r w:rsidRPr="00AA796F">
        <w:rPr>
          <w:rFonts w:ascii="Times New Roman" w:hAnsi="Times New Roman"/>
          <w:lang w:val="hr-HR"/>
        </w:rPr>
        <w:t xml:space="preserve"> </w:t>
      </w:r>
      <w:r w:rsidRPr="0033190B">
        <w:rPr>
          <w:rFonts w:ascii="Times New Roman" w:hAnsi="Times New Roman"/>
        </w:rPr>
        <w:t>Hới</w:t>
      </w:r>
      <w:r w:rsidRPr="00AA796F">
        <w:rPr>
          <w:rFonts w:ascii="Times New Roman" w:hAnsi="Times New Roman"/>
          <w:lang w:val="hr-HR"/>
        </w:rPr>
        <w:t xml:space="preserve"> </w:t>
      </w:r>
      <w:r w:rsidRPr="0033190B">
        <w:rPr>
          <w:rFonts w:ascii="Times New Roman" w:hAnsi="Times New Roman"/>
        </w:rPr>
        <w:t>quyết</w:t>
      </w:r>
      <w:r w:rsidRPr="00AA796F">
        <w:rPr>
          <w:rFonts w:ascii="Times New Roman" w:hAnsi="Times New Roman"/>
          <w:lang w:val="hr-HR"/>
        </w:rPr>
        <w:t xml:space="preserve"> đ</w:t>
      </w:r>
      <w:r w:rsidRPr="0033190B">
        <w:rPr>
          <w:rFonts w:ascii="Times New Roman" w:hAnsi="Times New Roman"/>
        </w:rPr>
        <w:t>ịnh</w:t>
      </w:r>
      <w:r w:rsidRPr="00AA796F">
        <w:rPr>
          <w:rFonts w:ascii="Times New Roman" w:hAnsi="Times New Roman"/>
          <w:lang w:val="hr-HR"/>
        </w:rPr>
        <w:t xml:space="preserve">. </w:t>
      </w:r>
      <w:r w:rsidRPr="0033190B">
        <w:rPr>
          <w:rFonts w:ascii="Times New Roman" w:hAnsi="Times New Roman"/>
        </w:rPr>
        <w:t>Trung</w:t>
      </w:r>
      <w:r w:rsidRPr="00AA796F">
        <w:rPr>
          <w:rFonts w:ascii="Times New Roman" w:hAnsi="Times New Roman"/>
          <w:lang w:val="hr-HR"/>
        </w:rPr>
        <w:t xml:space="preserve"> </w:t>
      </w:r>
      <w:r w:rsidRPr="0033190B">
        <w:rPr>
          <w:rFonts w:ascii="Times New Roman" w:hAnsi="Times New Roman"/>
        </w:rPr>
        <w:t>t</w:t>
      </w:r>
      <w:r w:rsidRPr="00AA796F">
        <w:rPr>
          <w:rFonts w:ascii="Times New Roman" w:hAnsi="Times New Roman"/>
          <w:lang w:val="hr-HR"/>
        </w:rPr>
        <w:t>â</w:t>
      </w:r>
      <w:r w:rsidRPr="0033190B">
        <w:rPr>
          <w:rFonts w:ascii="Times New Roman" w:hAnsi="Times New Roman"/>
        </w:rPr>
        <w:t>m</w:t>
      </w:r>
      <w:r w:rsidRPr="00AA796F">
        <w:rPr>
          <w:rFonts w:ascii="Times New Roman" w:hAnsi="Times New Roman"/>
          <w:lang w:val="hr-HR"/>
        </w:rPr>
        <w:t xml:space="preserve"> </w:t>
      </w:r>
      <w:r w:rsidRPr="0033190B">
        <w:rPr>
          <w:rFonts w:ascii="Times New Roman" w:hAnsi="Times New Roman"/>
        </w:rPr>
        <w:t>dịch</w:t>
      </w:r>
      <w:r w:rsidRPr="00AA796F">
        <w:rPr>
          <w:rFonts w:ascii="Times New Roman" w:hAnsi="Times New Roman"/>
          <w:lang w:val="hr-HR"/>
        </w:rPr>
        <w:t xml:space="preserve"> </w:t>
      </w:r>
      <w:r w:rsidRPr="0033190B">
        <w:rPr>
          <w:rFonts w:ascii="Times New Roman" w:hAnsi="Times New Roman"/>
        </w:rPr>
        <w:t>vụ</w:t>
      </w:r>
      <w:r w:rsidRPr="00AA796F">
        <w:rPr>
          <w:rFonts w:ascii="Times New Roman" w:hAnsi="Times New Roman"/>
          <w:lang w:val="hr-HR"/>
        </w:rPr>
        <w:t xml:space="preserve"> đ</w:t>
      </w:r>
      <w:r w:rsidRPr="0033190B">
        <w:rPr>
          <w:rFonts w:ascii="Times New Roman" w:hAnsi="Times New Roman"/>
        </w:rPr>
        <w:t>ấu</w:t>
      </w:r>
      <w:r w:rsidRPr="00AA796F">
        <w:rPr>
          <w:rFonts w:ascii="Times New Roman" w:hAnsi="Times New Roman"/>
          <w:lang w:val="hr-HR"/>
        </w:rPr>
        <w:t xml:space="preserve"> </w:t>
      </w:r>
      <w:r w:rsidRPr="0033190B">
        <w:rPr>
          <w:rFonts w:ascii="Times New Roman" w:hAnsi="Times New Roman"/>
        </w:rPr>
        <w:t>gi</w:t>
      </w:r>
      <w:r w:rsidRPr="00AA796F">
        <w:rPr>
          <w:rFonts w:ascii="Times New Roman" w:hAnsi="Times New Roman"/>
          <w:lang w:val="hr-HR"/>
        </w:rPr>
        <w:t xml:space="preserve">á </w:t>
      </w:r>
      <w:r w:rsidRPr="0033190B">
        <w:rPr>
          <w:rFonts w:ascii="Times New Roman" w:hAnsi="Times New Roman"/>
        </w:rPr>
        <w:t>t</w:t>
      </w:r>
      <w:r w:rsidRPr="00AA796F">
        <w:rPr>
          <w:rFonts w:ascii="Times New Roman" w:hAnsi="Times New Roman"/>
          <w:lang w:val="hr-HR"/>
        </w:rPr>
        <w:t>à</w:t>
      </w:r>
      <w:r w:rsidRPr="0033190B">
        <w:rPr>
          <w:rFonts w:ascii="Times New Roman" w:hAnsi="Times New Roman"/>
        </w:rPr>
        <w:t>i</w:t>
      </w:r>
      <w:r w:rsidRPr="00AA796F">
        <w:rPr>
          <w:rFonts w:ascii="Times New Roman" w:hAnsi="Times New Roman"/>
          <w:lang w:val="hr-HR"/>
        </w:rPr>
        <w:t xml:space="preserve"> </w:t>
      </w:r>
      <w:r w:rsidRPr="0033190B">
        <w:rPr>
          <w:rFonts w:ascii="Times New Roman" w:hAnsi="Times New Roman"/>
        </w:rPr>
        <w:t>sản</w:t>
      </w:r>
      <w:r w:rsidRPr="00AA796F">
        <w:rPr>
          <w:rFonts w:ascii="Times New Roman" w:hAnsi="Times New Roman"/>
          <w:lang w:val="hr-HR"/>
        </w:rPr>
        <w:t xml:space="preserve"> </w:t>
      </w:r>
      <w:r w:rsidRPr="0033190B">
        <w:rPr>
          <w:rFonts w:ascii="Times New Roman" w:hAnsi="Times New Roman"/>
        </w:rPr>
        <w:t>tỉnh</w:t>
      </w:r>
      <w:r w:rsidRPr="00AA796F">
        <w:rPr>
          <w:rFonts w:ascii="Times New Roman" w:hAnsi="Times New Roman"/>
          <w:lang w:val="hr-HR"/>
        </w:rPr>
        <w:t xml:space="preserve"> </w:t>
      </w:r>
      <w:r w:rsidRPr="0033190B">
        <w:rPr>
          <w:rFonts w:ascii="Times New Roman" w:hAnsi="Times New Roman"/>
        </w:rPr>
        <w:t>Quảng</w:t>
      </w:r>
      <w:r w:rsidRPr="00AA796F">
        <w:rPr>
          <w:rFonts w:ascii="Times New Roman" w:hAnsi="Times New Roman"/>
          <w:lang w:val="hr-HR"/>
        </w:rPr>
        <w:t xml:space="preserve"> </w:t>
      </w:r>
      <w:r w:rsidRPr="0033190B">
        <w:rPr>
          <w:rFonts w:ascii="Times New Roman" w:hAnsi="Times New Roman"/>
        </w:rPr>
        <w:t>B</w:t>
      </w:r>
      <w:r w:rsidRPr="00AA796F">
        <w:rPr>
          <w:rFonts w:ascii="Times New Roman" w:hAnsi="Times New Roman"/>
          <w:lang w:val="hr-HR"/>
        </w:rPr>
        <w:t>ì</w:t>
      </w:r>
      <w:r w:rsidRPr="0033190B">
        <w:rPr>
          <w:rFonts w:ascii="Times New Roman" w:hAnsi="Times New Roman"/>
        </w:rPr>
        <w:t>nh</w:t>
      </w:r>
      <w:r w:rsidRPr="00AA796F">
        <w:rPr>
          <w:rFonts w:ascii="Times New Roman" w:hAnsi="Times New Roman"/>
          <w:lang w:val="hr-HR"/>
        </w:rPr>
        <w:t xml:space="preserve"> </w:t>
      </w:r>
      <w:r w:rsidRPr="0033190B">
        <w:rPr>
          <w:rFonts w:ascii="Times New Roman" w:hAnsi="Times New Roman"/>
        </w:rPr>
        <w:t>lập</w:t>
      </w:r>
      <w:r w:rsidRPr="00AA796F">
        <w:rPr>
          <w:rFonts w:ascii="Times New Roman" w:hAnsi="Times New Roman"/>
          <w:lang w:val="hr-HR"/>
        </w:rPr>
        <w:t xml:space="preserve"> </w:t>
      </w:r>
      <w:r w:rsidRPr="0033190B">
        <w:rPr>
          <w:rFonts w:ascii="Times New Roman" w:hAnsi="Times New Roman"/>
        </w:rPr>
        <w:t>bi</w:t>
      </w:r>
      <w:r w:rsidRPr="00AA796F">
        <w:rPr>
          <w:rFonts w:ascii="Times New Roman" w:hAnsi="Times New Roman"/>
          <w:lang w:val="hr-HR"/>
        </w:rPr>
        <w:t>ê</w:t>
      </w:r>
      <w:r w:rsidRPr="0033190B">
        <w:rPr>
          <w:rFonts w:ascii="Times New Roman" w:hAnsi="Times New Roman"/>
        </w:rPr>
        <w:t>n</w:t>
      </w:r>
      <w:r w:rsidRPr="00AA796F">
        <w:rPr>
          <w:rFonts w:ascii="Times New Roman" w:hAnsi="Times New Roman"/>
          <w:lang w:val="hr-HR"/>
        </w:rPr>
        <w:t xml:space="preserve"> </w:t>
      </w:r>
      <w:r w:rsidRPr="0033190B">
        <w:rPr>
          <w:rFonts w:ascii="Times New Roman" w:hAnsi="Times New Roman"/>
        </w:rPr>
        <w:t>bản</w:t>
      </w:r>
      <w:r w:rsidRPr="00AA796F">
        <w:rPr>
          <w:rFonts w:ascii="Times New Roman" w:hAnsi="Times New Roman"/>
          <w:lang w:val="hr-HR"/>
        </w:rPr>
        <w:t xml:space="preserve"> </w:t>
      </w:r>
      <w:r w:rsidRPr="0033190B">
        <w:rPr>
          <w:rFonts w:ascii="Times New Roman" w:hAnsi="Times New Roman"/>
        </w:rPr>
        <w:t>v</w:t>
      </w:r>
      <w:r w:rsidRPr="00AA796F">
        <w:rPr>
          <w:rFonts w:ascii="Times New Roman" w:hAnsi="Times New Roman"/>
          <w:lang w:val="hr-HR"/>
        </w:rPr>
        <w:t xml:space="preserve">à </w:t>
      </w:r>
      <w:r w:rsidRPr="0033190B">
        <w:rPr>
          <w:rFonts w:ascii="Times New Roman" w:hAnsi="Times New Roman"/>
        </w:rPr>
        <w:t>hồ</w:t>
      </w:r>
      <w:r w:rsidRPr="00AA796F">
        <w:rPr>
          <w:rFonts w:ascii="Times New Roman" w:hAnsi="Times New Roman"/>
          <w:lang w:val="hr-HR"/>
        </w:rPr>
        <w:t xml:space="preserve"> </w:t>
      </w:r>
      <w:r w:rsidRPr="0033190B">
        <w:rPr>
          <w:rFonts w:ascii="Times New Roman" w:hAnsi="Times New Roman"/>
        </w:rPr>
        <w:t>s</w:t>
      </w:r>
      <w:r w:rsidRPr="00AA796F">
        <w:rPr>
          <w:rFonts w:ascii="Times New Roman" w:hAnsi="Times New Roman"/>
          <w:lang w:val="hr-HR"/>
        </w:rPr>
        <w:t xml:space="preserve">ơ </w:t>
      </w:r>
      <w:r w:rsidRPr="0033190B">
        <w:rPr>
          <w:rFonts w:ascii="Times New Roman" w:hAnsi="Times New Roman"/>
        </w:rPr>
        <w:t>gửi</w:t>
      </w:r>
      <w:r w:rsidRPr="00AA796F">
        <w:rPr>
          <w:rFonts w:ascii="Times New Roman" w:hAnsi="Times New Roman"/>
          <w:lang w:val="hr-HR"/>
        </w:rPr>
        <w:t xml:space="preserve"> </w:t>
      </w:r>
      <w:r w:rsidRPr="0033190B">
        <w:rPr>
          <w:rFonts w:ascii="Times New Roman" w:hAnsi="Times New Roman"/>
        </w:rPr>
        <w:t>cho</w:t>
      </w:r>
      <w:r w:rsidRPr="00AA796F">
        <w:rPr>
          <w:rFonts w:ascii="Times New Roman" w:hAnsi="Times New Roman"/>
          <w:lang w:val="hr-HR"/>
        </w:rPr>
        <w:t xml:space="preserve"> </w:t>
      </w:r>
      <w:r w:rsidRPr="0033190B">
        <w:rPr>
          <w:rFonts w:ascii="Times New Roman" w:hAnsi="Times New Roman"/>
        </w:rPr>
        <w:t>Sở</w:t>
      </w:r>
      <w:r w:rsidRPr="00AA796F">
        <w:rPr>
          <w:rFonts w:ascii="Times New Roman" w:hAnsi="Times New Roman"/>
          <w:lang w:val="hr-HR"/>
        </w:rPr>
        <w:t xml:space="preserve"> </w:t>
      </w:r>
      <w:r w:rsidRPr="0033190B">
        <w:rPr>
          <w:rFonts w:ascii="Times New Roman" w:hAnsi="Times New Roman"/>
        </w:rPr>
        <w:t>X</w:t>
      </w:r>
      <w:r w:rsidRPr="00AA796F">
        <w:rPr>
          <w:rFonts w:ascii="Times New Roman" w:hAnsi="Times New Roman"/>
          <w:lang w:val="hr-HR"/>
        </w:rPr>
        <w:t>â</w:t>
      </w:r>
      <w:r w:rsidRPr="0033190B">
        <w:rPr>
          <w:rFonts w:ascii="Times New Roman" w:hAnsi="Times New Roman"/>
        </w:rPr>
        <w:t>y</w:t>
      </w:r>
      <w:r w:rsidRPr="00AA796F">
        <w:rPr>
          <w:rFonts w:ascii="Times New Roman" w:hAnsi="Times New Roman"/>
          <w:lang w:val="hr-HR"/>
        </w:rPr>
        <w:t xml:space="preserve"> </w:t>
      </w:r>
      <w:r w:rsidRPr="0033190B">
        <w:rPr>
          <w:rFonts w:ascii="Times New Roman" w:hAnsi="Times New Roman"/>
        </w:rPr>
        <w:t>dựng</w:t>
      </w:r>
      <w:r w:rsidRPr="00AA796F">
        <w:rPr>
          <w:rFonts w:ascii="Times New Roman" w:hAnsi="Times New Roman"/>
          <w:lang w:val="hr-HR"/>
        </w:rPr>
        <w:t xml:space="preserve"> </w:t>
      </w:r>
      <w:r w:rsidRPr="0033190B">
        <w:rPr>
          <w:rFonts w:ascii="Times New Roman" w:hAnsi="Times New Roman"/>
        </w:rPr>
        <w:t>tr</w:t>
      </w:r>
      <w:r w:rsidRPr="00AA796F">
        <w:rPr>
          <w:rFonts w:ascii="Times New Roman" w:hAnsi="Times New Roman"/>
          <w:lang w:val="hr-HR"/>
        </w:rPr>
        <w:t>ì</w:t>
      </w:r>
      <w:r w:rsidRPr="0033190B">
        <w:rPr>
          <w:rFonts w:ascii="Times New Roman" w:hAnsi="Times New Roman"/>
        </w:rPr>
        <w:t>nh</w:t>
      </w:r>
      <w:r w:rsidRPr="00AA796F">
        <w:rPr>
          <w:rFonts w:ascii="Times New Roman" w:hAnsi="Times New Roman"/>
          <w:lang w:val="hr-HR"/>
        </w:rPr>
        <w:t xml:space="preserve"> </w:t>
      </w:r>
      <w:r w:rsidRPr="0033190B">
        <w:rPr>
          <w:rFonts w:ascii="Times New Roman" w:hAnsi="Times New Roman"/>
        </w:rPr>
        <w:t>UBND</w:t>
      </w:r>
      <w:r w:rsidRPr="00AA796F">
        <w:rPr>
          <w:rFonts w:ascii="Times New Roman" w:hAnsi="Times New Roman"/>
          <w:lang w:val="hr-HR"/>
        </w:rPr>
        <w:t xml:space="preserve"> </w:t>
      </w:r>
      <w:r w:rsidRPr="0033190B">
        <w:rPr>
          <w:rFonts w:ascii="Times New Roman" w:hAnsi="Times New Roman"/>
        </w:rPr>
        <w:t>th</w:t>
      </w:r>
      <w:r w:rsidRPr="00AA796F">
        <w:rPr>
          <w:rFonts w:ascii="Times New Roman" w:hAnsi="Times New Roman"/>
          <w:lang w:val="hr-HR"/>
        </w:rPr>
        <w:t>à</w:t>
      </w:r>
      <w:r w:rsidRPr="0033190B">
        <w:rPr>
          <w:rFonts w:ascii="Times New Roman" w:hAnsi="Times New Roman"/>
        </w:rPr>
        <w:t>nh</w:t>
      </w:r>
      <w:r w:rsidRPr="00AA796F">
        <w:rPr>
          <w:rFonts w:ascii="Times New Roman" w:hAnsi="Times New Roman"/>
          <w:lang w:val="hr-HR"/>
        </w:rPr>
        <w:t xml:space="preserve"> </w:t>
      </w:r>
      <w:r w:rsidRPr="0033190B">
        <w:rPr>
          <w:rFonts w:ascii="Times New Roman" w:hAnsi="Times New Roman"/>
        </w:rPr>
        <w:t>phố</w:t>
      </w:r>
      <w:r w:rsidRPr="00AA796F">
        <w:rPr>
          <w:rFonts w:ascii="Times New Roman" w:hAnsi="Times New Roman"/>
          <w:lang w:val="hr-HR"/>
        </w:rPr>
        <w:t xml:space="preserve"> </w:t>
      </w:r>
      <w:r w:rsidRPr="0033190B">
        <w:rPr>
          <w:rFonts w:ascii="Times New Roman" w:hAnsi="Times New Roman"/>
        </w:rPr>
        <w:t>quyết</w:t>
      </w:r>
      <w:r w:rsidRPr="00AA796F">
        <w:rPr>
          <w:rFonts w:ascii="Times New Roman" w:hAnsi="Times New Roman"/>
          <w:lang w:val="hr-HR"/>
        </w:rPr>
        <w:t xml:space="preserve"> đ</w:t>
      </w:r>
      <w:r w:rsidRPr="0033190B">
        <w:rPr>
          <w:rFonts w:ascii="Times New Roman" w:hAnsi="Times New Roman"/>
        </w:rPr>
        <w:t>ịnh</w:t>
      </w:r>
      <w:r w:rsidRPr="00AA796F">
        <w:rPr>
          <w:rFonts w:ascii="Times New Roman" w:hAnsi="Times New Roman"/>
          <w:lang w:val="hr-HR"/>
        </w:rPr>
        <w:t>.</w:t>
      </w:r>
    </w:p>
    <w:p w:rsidR="00043F1E" w:rsidRPr="0033190B" w:rsidRDefault="0027091F" w:rsidP="00B5690F">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 xml:space="preserve">Điều </w:t>
      </w:r>
      <w:r w:rsidR="0077233C" w:rsidRPr="0033190B">
        <w:rPr>
          <w:b/>
          <w:color w:val="000000" w:themeColor="text1"/>
          <w:sz w:val="28"/>
          <w:szCs w:val="28"/>
        </w:rPr>
        <w:t>10</w:t>
      </w:r>
      <w:r w:rsidR="00E72D83" w:rsidRPr="0033190B">
        <w:rPr>
          <w:b/>
          <w:color w:val="000000" w:themeColor="text1"/>
          <w:sz w:val="28"/>
          <w:szCs w:val="28"/>
        </w:rPr>
        <w:t>. Các trường hợp bị truất quyền tham gia đấu giá</w:t>
      </w:r>
    </w:p>
    <w:p w:rsidR="00E72D83" w:rsidRPr="0033190B" w:rsidRDefault="00043F1E"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1</w:t>
      </w:r>
      <w:r w:rsidR="00E72D83" w:rsidRPr="0033190B">
        <w:rPr>
          <w:color w:val="000000" w:themeColor="text1"/>
          <w:sz w:val="28"/>
          <w:szCs w:val="28"/>
        </w:rPr>
        <w:t>.</w:t>
      </w:r>
      <w:r w:rsidR="00E72D83" w:rsidRPr="0033190B">
        <w:rPr>
          <w:color w:val="000000" w:themeColor="text1"/>
          <w:sz w:val="28"/>
          <w:szCs w:val="28"/>
          <w:lang w:val="vi-VN"/>
        </w:rPr>
        <w:t xml:space="preserve"> Cung cấp thông tin, tài liệu sai sự thật; sử dụng giấy tờ giả mạo để đăng ký tham gia đấu giá, tham gia cuộc đấu giá;</w:t>
      </w:r>
    </w:p>
    <w:p w:rsidR="00E72D83" w:rsidRPr="0033190B" w:rsidRDefault="00043F1E"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2</w:t>
      </w:r>
      <w:r w:rsidR="00E72D83" w:rsidRPr="0033190B">
        <w:rPr>
          <w:color w:val="000000" w:themeColor="text1"/>
          <w:sz w:val="28"/>
          <w:szCs w:val="28"/>
        </w:rPr>
        <w:t>.</w:t>
      </w:r>
      <w:r w:rsidR="00E72D83" w:rsidRPr="0033190B">
        <w:rPr>
          <w:color w:val="000000" w:themeColor="text1"/>
          <w:sz w:val="28"/>
          <w:szCs w:val="28"/>
          <w:lang w:val="vi-VN"/>
        </w:rPr>
        <w:t xml:space="preserve"> Thông đồng, móc nối với đấu giá viên, tổ chức đấu giá tài sản, người có tài sản đấu giá, người tham gia đấu giá khác, cá nhân, tổ chức khác để dìm giá, làm sai lệch kết quả đấu giá tài sản;</w:t>
      </w:r>
    </w:p>
    <w:p w:rsidR="00E72D83" w:rsidRPr="0033190B" w:rsidRDefault="00043F1E"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3</w:t>
      </w:r>
      <w:r w:rsidR="00E72D83" w:rsidRPr="0033190B">
        <w:rPr>
          <w:color w:val="000000" w:themeColor="text1"/>
          <w:sz w:val="28"/>
          <w:szCs w:val="28"/>
        </w:rPr>
        <w:t>.</w:t>
      </w:r>
      <w:r w:rsidR="000C6BB7" w:rsidRPr="0033190B">
        <w:rPr>
          <w:color w:val="000000" w:themeColor="text1"/>
          <w:sz w:val="28"/>
          <w:szCs w:val="28"/>
        </w:rPr>
        <w:t xml:space="preserve"> </w:t>
      </w:r>
      <w:r w:rsidR="00E72D83" w:rsidRPr="0033190B">
        <w:rPr>
          <w:color w:val="000000" w:themeColor="text1"/>
          <w:sz w:val="28"/>
          <w:szCs w:val="28"/>
          <w:lang w:val="vi-VN"/>
        </w:rPr>
        <w:t>Cản trở hoạt động đấu giá tài sản; gây rối, mất trật tự tại cuộc đấu giá;</w:t>
      </w:r>
    </w:p>
    <w:p w:rsidR="00E72D83" w:rsidRPr="0033190B" w:rsidRDefault="00043F1E"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4</w:t>
      </w:r>
      <w:r w:rsidR="00E72D83" w:rsidRPr="0033190B">
        <w:rPr>
          <w:color w:val="000000" w:themeColor="text1"/>
          <w:sz w:val="28"/>
          <w:szCs w:val="28"/>
        </w:rPr>
        <w:t>.</w:t>
      </w:r>
      <w:r w:rsidR="00E72D83" w:rsidRPr="0033190B">
        <w:rPr>
          <w:color w:val="000000" w:themeColor="text1"/>
          <w:sz w:val="28"/>
          <w:szCs w:val="28"/>
          <w:lang w:val="vi-VN"/>
        </w:rPr>
        <w:t xml:space="preserve"> Đe dọa, cưỡng ép đấu giá viên, người tham gia đấu giá khác nhằm làm sai lệch kết quả đấu giá tài sản;</w:t>
      </w:r>
    </w:p>
    <w:p w:rsidR="00131D8C" w:rsidRPr="0033190B" w:rsidRDefault="00131D8C"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5. R</w:t>
      </w:r>
      <w:r w:rsidRPr="0033190B">
        <w:rPr>
          <w:color w:val="000000" w:themeColor="text1"/>
          <w:sz w:val="28"/>
          <w:szCs w:val="28"/>
          <w:lang w:val="vi-VN"/>
        </w:rPr>
        <w:t xml:space="preserve">út lại giá đã </w:t>
      </w:r>
      <w:r w:rsidRPr="0033190B">
        <w:rPr>
          <w:color w:val="000000" w:themeColor="text1"/>
          <w:sz w:val="28"/>
          <w:szCs w:val="28"/>
        </w:rPr>
        <w:t xml:space="preserve">trả </w:t>
      </w:r>
      <w:r w:rsidR="0027091F" w:rsidRPr="0033190B">
        <w:rPr>
          <w:color w:val="000000" w:themeColor="text1"/>
          <w:sz w:val="28"/>
          <w:szCs w:val="28"/>
          <w:lang w:val="vi-VN"/>
        </w:rPr>
        <w:t>quy định tại</w:t>
      </w:r>
      <w:r w:rsidR="0027091F" w:rsidRPr="0033190B">
        <w:rPr>
          <w:color w:val="000000" w:themeColor="text1"/>
          <w:sz w:val="28"/>
          <w:szCs w:val="28"/>
        </w:rPr>
        <w:t xml:space="preserve"> Điểm d Khoản 4 </w:t>
      </w:r>
      <w:r w:rsidR="009825EE" w:rsidRPr="0033190B">
        <w:rPr>
          <w:color w:val="000000" w:themeColor="text1"/>
          <w:sz w:val="28"/>
          <w:szCs w:val="28"/>
        </w:rPr>
        <w:t xml:space="preserve">Điều </w:t>
      </w:r>
      <w:r w:rsidR="0077233C" w:rsidRPr="0033190B">
        <w:rPr>
          <w:color w:val="000000" w:themeColor="text1"/>
          <w:sz w:val="28"/>
          <w:szCs w:val="28"/>
        </w:rPr>
        <w:t>8</w:t>
      </w:r>
      <w:r w:rsidRPr="0033190B">
        <w:rPr>
          <w:color w:val="000000" w:themeColor="text1"/>
          <w:sz w:val="28"/>
          <w:szCs w:val="28"/>
        </w:rPr>
        <w:t xml:space="preserve"> Quy chế này.</w:t>
      </w:r>
    </w:p>
    <w:p w:rsidR="000C6BB7" w:rsidRPr="0033190B" w:rsidRDefault="00131D8C"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6</w:t>
      </w:r>
      <w:r w:rsidR="00043F1E" w:rsidRPr="0033190B">
        <w:rPr>
          <w:color w:val="000000" w:themeColor="text1"/>
          <w:sz w:val="28"/>
          <w:szCs w:val="28"/>
        </w:rPr>
        <w:t>.</w:t>
      </w:r>
      <w:r w:rsidR="00E72D83" w:rsidRPr="0033190B">
        <w:rPr>
          <w:color w:val="000000" w:themeColor="text1"/>
          <w:sz w:val="28"/>
          <w:szCs w:val="28"/>
          <w:lang w:val="vi-VN"/>
        </w:rPr>
        <w:t xml:space="preserve"> Các hành vi bị nghiêm cấm khác theo quy định của luật có liên quan.</w:t>
      </w:r>
    </w:p>
    <w:p w:rsidR="00043F1E" w:rsidRPr="0033190B" w:rsidRDefault="00DB62F6" w:rsidP="00B5690F">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603704" w:rsidRPr="0033190B">
        <w:rPr>
          <w:b/>
          <w:color w:val="000000" w:themeColor="text1"/>
          <w:sz w:val="28"/>
          <w:szCs w:val="28"/>
        </w:rPr>
        <w:t>1</w:t>
      </w:r>
      <w:r w:rsidR="00043F1E" w:rsidRPr="0033190B">
        <w:rPr>
          <w:b/>
          <w:color w:val="000000" w:themeColor="text1"/>
          <w:sz w:val="28"/>
          <w:szCs w:val="28"/>
        </w:rPr>
        <w:t xml:space="preserve">. </w:t>
      </w:r>
      <w:r w:rsidR="0027091F" w:rsidRPr="0033190B">
        <w:rPr>
          <w:b/>
          <w:color w:val="000000" w:themeColor="text1"/>
          <w:sz w:val="28"/>
          <w:szCs w:val="28"/>
          <w:shd w:val="clear" w:color="auto" w:fill="FFFFFF"/>
        </w:rPr>
        <w:t xml:space="preserve">Thời gian nhận lại tiền đặt trước và các trường hợp </w:t>
      </w:r>
      <w:r w:rsidR="000D0E73" w:rsidRPr="0033190B">
        <w:rPr>
          <w:b/>
          <w:color w:val="000000" w:themeColor="text1"/>
          <w:sz w:val="28"/>
          <w:szCs w:val="28"/>
          <w:shd w:val="clear" w:color="auto" w:fill="FFFFFF"/>
        </w:rPr>
        <w:t>không được nhận lại tiền đặt trước</w:t>
      </w:r>
      <w:r w:rsidR="00043F1E" w:rsidRPr="0033190B">
        <w:rPr>
          <w:b/>
          <w:color w:val="000000" w:themeColor="text1"/>
          <w:sz w:val="28"/>
          <w:szCs w:val="28"/>
        </w:rPr>
        <w:t>:</w:t>
      </w:r>
    </w:p>
    <w:p w:rsidR="0027091F" w:rsidRPr="0033190B" w:rsidRDefault="0027091F"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 xml:space="preserve">1. </w:t>
      </w:r>
      <w:r w:rsidR="0077233C" w:rsidRPr="0033190B">
        <w:rPr>
          <w:color w:val="000000"/>
          <w:sz w:val="28"/>
          <w:szCs w:val="28"/>
        </w:rPr>
        <w:t>Người tham gia đấu giá không trúng đấu giá</w:t>
      </w:r>
      <w:r w:rsidRPr="0033190B">
        <w:rPr>
          <w:color w:val="000000"/>
          <w:sz w:val="28"/>
          <w:szCs w:val="28"/>
          <w:lang w:val="vi-VN"/>
        </w:rPr>
        <w:t xml:space="preserve"> </w:t>
      </w:r>
      <w:r w:rsidR="0077233C" w:rsidRPr="0033190B">
        <w:rPr>
          <w:color w:val="000000"/>
          <w:sz w:val="28"/>
          <w:szCs w:val="28"/>
        </w:rPr>
        <w:t xml:space="preserve">nếu không thuộc các trường hợp quy định tại Khoản 2 Điều này được Trung tâm Dịch vụ đấu giá tài sản tỉnh Quảng Bình trả lại khoản tiền đặt trước </w:t>
      </w:r>
      <w:r w:rsidRPr="0033190B">
        <w:rPr>
          <w:color w:val="000000"/>
          <w:sz w:val="28"/>
          <w:szCs w:val="28"/>
          <w:lang w:val="vi-VN"/>
        </w:rPr>
        <w:t>trong thời hạn 03 ngày làm việc kể từ ngày kết thúc buổi công bố kết quả trả giá</w:t>
      </w:r>
      <w:r w:rsidR="0077233C" w:rsidRPr="0033190B">
        <w:rPr>
          <w:color w:val="000000"/>
          <w:sz w:val="28"/>
          <w:szCs w:val="28"/>
        </w:rPr>
        <w:t>.</w:t>
      </w:r>
    </w:p>
    <w:p w:rsidR="0027091F" w:rsidRPr="0033190B" w:rsidRDefault="0027091F" w:rsidP="00B5690F">
      <w:pPr>
        <w:spacing w:before="0" w:line="312" w:lineRule="auto"/>
        <w:ind w:left="0" w:firstLine="540"/>
        <w:rPr>
          <w:rFonts w:ascii="Times New Roman" w:hAnsi="Times New Roman"/>
          <w:color w:val="000000"/>
        </w:rPr>
      </w:pPr>
      <w:r w:rsidRPr="0033190B">
        <w:rPr>
          <w:rFonts w:ascii="Times New Roman" w:hAnsi="Times New Roman"/>
          <w:color w:val="000000" w:themeColor="text1"/>
        </w:rPr>
        <w:t xml:space="preserve">2. </w:t>
      </w:r>
      <w:r w:rsidRPr="0033190B">
        <w:rPr>
          <w:rFonts w:ascii="Times New Roman" w:hAnsi="Times New Roman"/>
          <w:color w:val="000000"/>
          <w:lang w:val="vi-VN"/>
        </w:rPr>
        <w:t>Người tham gia đấu giá không được nhận lại tiền đặt trước trong các trường hợp sau đây:</w:t>
      </w:r>
    </w:p>
    <w:p w:rsidR="003B4BC5" w:rsidRPr="0033190B" w:rsidRDefault="0027091F"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Đã nộp tiền đặt trước nhưng không tham gia </w:t>
      </w:r>
      <w:r w:rsidR="0077233C" w:rsidRPr="0033190B">
        <w:rPr>
          <w:color w:val="000000" w:themeColor="text1"/>
          <w:sz w:val="28"/>
          <w:szCs w:val="28"/>
        </w:rPr>
        <w:t xml:space="preserve">cuộc đấu giá, </w:t>
      </w:r>
      <w:r w:rsidR="005C0887" w:rsidRPr="0033190B">
        <w:rPr>
          <w:color w:val="000000" w:themeColor="text1"/>
          <w:sz w:val="28"/>
          <w:szCs w:val="28"/>
        </w:rPr>
        <w:t>buổi công bố giá</w:t>
      </w:r>
      <w:r w:rsidR="003B4BC5" w:rsidRPr="0033190B">
        <w:rPr>
          <w:color w:val="000000" w:themeColor="text1"/>
          <w:sz w:val="28"/>
          <w:szCs w:val="28"/>
          <w:lang w:val="vi-VN"/>
        </w:rPr>
        <w:t xml:space="preserve"> mà không thuộc trường hợp bất khả kháng;</w:t>
      </w:r>
    </w:p>
    <w:p w:rsidR="003B4BC5" w:rsidRPr="0033190B" w:rsidRDefault="0027091F"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Bị truất quyền tham gia đấu giá do có hành vi vi phạm quy định tại Điều </w:t>
      </w:r>
      <w:r w:rsidR="009825EE" w:rsidRPr="0033190B">
        <w:rPr>
          <w:color w:val="000000" w:themeColor="text1"/>
          <w:sz w:val="28"/>
          <w:szCs w:val="28"/>
        </w:rPr>
        <w:t>10</w:t>
      </w:r>
      <w:r w:rsidR="003B4BC5" w:rsidRPr="0033190B">
        <w:rPr>
          <w:color w:val="000000" w:themeColor="text1"/>
          <w:sz w:val="28"/>
          <w:szCs w:val="28"/>
          <w:lang w:val="vi-VN"/>
        </w:rPr>
        <w:t xml:space="preserve"> của </w:t>
      </w:r>
      <w:r w:rsidR="003B4BC5" w:rsidRPr="0033190B">
        <w:rPr>
          <w:color w:val="000000" w:themeColor="text1"/>
          <w:sz w:val="28"/>
          <w:szCs w:val="28"/>
        </w:rPr>
        <w:t>Quy chế</w:t>
      </w:r>
      <w:r w:rsidR="003B4BC5" w:rsidRPr="0033190B">
        <w:rPr>
          <w:color w:val="000000" w:themeColor="text1"/>
          <w:sz w:val="28"/>
          <w:szCs w:val="28"/>
          <w:lang w:val="vi-VN"/>
        </w:rPr>
        <w:t xml:space="preserve"> này;</w:t>
      </w:r>
    </w:p>
    <w:p w:rsidR="003B4BC5" w:rsidRPr="0033190B" w:rsidRDefault="0027091F"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Từ chối ký biên</w:t>
      </w:r>
      <w:r w:rsidR="0077233C" w:rsidRPr="0033190B">
        <w:rPr>
          <w:color w:val="000000" w:themeColor="text1"/>
          <w:sz w:val="28"/>
          <w:szCs w:val="28"/>
          <w:lang w:val="vi-VN"/>
        </w:rPr>
        <w:t xml:space="preserve"> bản đấu giá theo quy định tại </w:t>
      </w:r>
      <w:r w:rsidR="0077233C" w:rsidRPr="0033190B">
        <w:rPr>
          <w:color w:val="000000" w:themeColor="text1"/>
          <w:sz w:val="28"/>
          <w:szCs w:val="28"/>
        </w:rPr>
        <w:t>K</w:t>
      </w:r>
      <w:r w:rsidR="003B4BC5" w:rsidRPr="0033190B">
        <w:rPr>
          <w:color w:val="000000" w:themeColor="text1"/>
          <w:sz w:val="28"/>
          <w:szCs w:val="28"/>
          <w:lang w:val="vi-VN"/>
        </w:rPr>
        <w:t xml:space="preserve">hoản </w:t>
      </w:r>
      <w:r w:rsidR="0077233C" w:rsidRPr="0033190B">
        <w:rPr>
          <w:color w:val="000000" w:themeColor="text1"/>
          <w:sz w:val="28"/>
          <w:szCs w:val="28"/>
        </w:rPr>
        <w:t>2</w:t>
      </w:r>
      <w:r w:rsidR="003B4BC5" w:rsidRPr="0033190B">
        <w:rPr>
          <w:color w:val="000000" w:themeColor="text1"/>
          <w:sz w:val="28"/>
          <w:szCs w:val="28"/>
          <w:lang w:val="vi-VN"/>
        </w:rPr>
        <w:t xml:space="preserve"> Điều </w:t>
      </w:r>
      <w:r w:rsidR="0077233C" w:rsidRPr="0033190B">
        <w:rPr>
          <w:color w:val="000000" w:themeColor="text1"/>
          <w:sz w:val="28"/>
          <w:szCs w:val="28"/>
        </w:rPr>
        <w:t>8</w:t>
      </w:r>
      <w:r w:rsidR="003B4BC5" w:rsidRPr="0033190B">
        <w:rPr>
          <w:color w:val="000000" w:themeColor="text1"/>
          <w:sz w:val="28"/>
          <w:szCs w:val="28"/>
          <w:lang w:val="vi-VN"/>
        </w:rPr>
        <w:t xml:space="preserve"> của </w:t>
      </w:r>
      <w:r w:rsidR="00131D8C" w:rsidRPr="0033190B">
        <w:rPr>
          <w:color w:val="000000" w:themeColor="text1"/>
          <w:sz w:val="28"/>
          <w:szCs w:val="28"/>
        </w:rPr>
        <w:t>Quy chế</w:t>
      </w:r>
      <w:r w:rsidR="003B4BC5" w:rsidRPr="0033190B">
        <w:rPr>
          <w:color w:val="000000" w:themeColor="text1"/>
          <w:sz w:val="28"/>
          <w:szCs w:val="28"/>
          <w:lang w:val="vi-VN"/>
        </w:rPr>
        <w:t xml:space="preserve"> này;</w:t>
      </w:r>
    </w:p>
    <w:p w:rsidR="003B4BC5" w:rsidRPr="0033190B" w:rsidRDefault="0027091F"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Rút lại giá đã trả theo quy định tại </w:t>
      </w:r>
      <w:r w:rsidR="0077233C" w:rsidRPr="0033190B">
        <w:rPr>
          <w:color w:val="000000" w:themeColor="text1"/>
          <w:sz w:val="28"/>
          <w:szCs w:val="28"/>
        </w:rPr>
        <w:t>Điểm d Khoản 4 Điều 8 Quy chế này</w:t>
      </w:r>
      <w:r w:rsidR="003B4BC5" w:rsidRPr="0033190B">
        <w:rPr>
          <w:color w:val="000000" w:themeColor="text1"/>
          <w:sz w:val="28"/>
          <w:szCs w:val="28"/>
          <w:lang w:val="vi-VN"/>
        </w:rPr>
        <w:t>;</w:t>
      </w:r>
    </w:p>
    <w:p w:rsidR="003B4BC5" w:rsidRPr="0033190B" w:rsidRDefault="0027091F"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w:t>
      </w:r>
      <w:r w:rsidR="003B4BC5" w:rsidRPr="0033190B">
        <w:rPr>
          <w:color w:val="000000" w:themeColor="text1"/>
          <w:sz w:val="28"/>
          <w:szCs w:val="28"/>
          <w:lang w:val="vi-VN"/>
        </w:rPr>
        <w:t xml:space="preserve"> Từ chối kết quả trúng đấu giá theo quy định tại </w:t>
      </w:r>
      <w:r w:rsidR="0077233C" w:rsidRPr="0033190B">
        <w:rPr>
          <w:color w:val="000000" w:themeColor="text1"/>
          <w:sz w:val="28"/>
          <w:szCs w:val="28"/>
        </w:rPr>
        <w:t>Điểm đ Khoản 4 Điều 8 Quy chế này</w:t>
      </w:r>
      <w:r w:rsidR="003B4BC5" w:rsidRPr="0033190B">
        <w:rPr>
          <w:color w:val="000000" w:themeColor="text1"/>
          <w:sz w:val="28"/>
          <w:szCs w:val="28"/>
          <w:lang w:val="vi-VN"/>
        </w:rPr>
        <w:t>.</w:t>
      </w:r>
      <w:r w:rsidR="00424EA5" w:rsidRPr="0033190B">
        <w:rPr>
          <w:color w:val="000000" w:themeColor="text1"/>
          <w:sz w:val="28"/>
          <w:szCs w:val="28"/>
        </w:rPr>
        <w:t xml:space="preserve"> </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bookmarkStart w:id="2" w:name="dieu_48"/>
      <w:r w:rsidRPr="0033190B">
        <w:rPr>
          <w:b/>
          <w:bCs/>
          <w:color w:val="000000" w:themeColor="text1"/>
          <w:sz w:val="28"/>
          <w:szCs w:val="28"/>
          <w:lang w:val="vi-VN"/>
        </w:rPr>
        <w:t xml:space="preserve">Điều </w:t>
      </w:r>
      <w:r w:rsidR="0077233C" w:rsidRPr="0033190B">
        <w:rPr>
          <w:b/>
          <w:bCs/>
          <w:color w:val="000000" w:themeColor="text1"/>
          <w:sz w:val="28"/>
          <w:szCs w:val="28"/>
        </w:rPr>
        <w:t>12</w:t>
      </w:r>
      <w:r w:rsidRPr="0033190B">
        <w:rPr>
          <w:b/>
          <w:bCs/>
          <w:color w:val="000000" w:themeColor="text1"/>
          <w:sz w:val="28"/>
          <w:szCs w:val="28"/>
          <w:lang w:val="vi-VN"/>
        </w:rPr>
        <w:t>. Quyền và nghĩa vụ của người trúng đấu giá</w:t>
      </w:r>
      <w:bookmarkEnd w:id="2"/>
      <w:r w:rsidR="00B74BAB" w:rsidRPr="0033190B">
        <w:rPr>
          <w:b/>
          <w:bCs/>
          <w:color w:val="000000" w:themeColor="text1"/>
          <w:sz w:val="28"/>
          <w:szCs w:val="28"/>
        </w:rPr>
        <w:t>:</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1. Người trúng đấu giá có các quyền sau đây:</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 xml:space="preserve">a) Yêu cầu </w:t>
      </w:r>
      <w:r w:rsidR="00424EA5" w:rsidRPr="0033190B">
        <w:rPr>
          <w:color w:val="000000" w:themeColor="text1"/>
          <w:sz w:val="28"/>
          <w:szCs w:val="28"/>
        </w:rPr>
        <w:t>tổ chức có quyền đưa tài sản ra đấu giá</w:t>
      </w:r>
      <w:r w:rsidRPr="0033190B">
        <w:rPr>
          <w:color w:val="000000" w:themeColor="text1"/>
          <w:sz w:val="28"/>
          <w:szCs w:val="28"/>
          <w:lang w:val="vi-VN"/>
        </w:rPr>
        <w:t xml:space="preserve"> trình cơ quan có thẩm quyền phê duyệt kết quả đấu giá tài sản theo quy định của pháp luật;</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b) Được nhận tài sản đấu giá, có quyền sở hữu đối với tài sản đấu giá theo quy định của pháp luật;</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c) Được cơ quan nhà nước có thẩm quyền cấp giấy chứng nhận quyền sở hữu, quyền sử dụng tài sản đấu giá đối với tài sản phải đăng ký quyền sở hữu, quyền sử dụng theo quy định của pháp luật;</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d) Các quyền khác theo quy định của pháp luật.</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2. Người trúng đấu giá có các nghĩa vụ sau đây:</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a) Ký biên bản đấu giá;</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 xml:space="preserve">b) </w:t>
      </w:r>
      <w:r w:rsidR="00424EA5" w:rsidRPr="0033190B">
        <w:rPr>
          <w:color w:val="000000" w:themeColor="text1"/>
          <w:sz w:val="28"/>
          <w:szCs w:val="28"/>
        </w:rPr>
        <w:t>Nộp đầy đủ tiền sử dụng đất</w:t>
      </w:r>
      <w:r w:rsidRPr="0033190B">
        <w:rPr>
          <w:color w:val="000000" w:themeColor="text1"/>
          <w:sz w:val="28"/>
          <w:szCs w:val="28"/>
          <w:lang w:val="vi-VN"/>
        </w:rPr>
        <w:t xml:space="preserve"> theo quy định của pháp luật có liên quan;</w:t>
      </w:r>
    </w:p>
    <w:p w:rsidR="00B65260" w:rsidRPr="0033190B" w:rsidRDefault="00B65260"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c) Các nghĩa vụ khác theo quy định của pháp luật.</w:t>
      </w:r>
    </w:p>
    <w:p w:rsidR="00B14DF2" w:rsidRPr="0033190B" w:rsidRDefault="00200282" w:rsidP="00B5690F">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77233C" w:rsidRPr="0033190B">
        <w:rPr>
          <w:b/>
          <w:color w:val="000000" w:themeColor="text1"/>
          <w:sz w:val="28"/>
          <w:szCs w:val="28"/>
        </w:rPr>
        <w:t>3</w:t>
      </w:r>
      <w:r w:rsidRPr="0033190B">
        <w:rPr>
          <w:b/>
          <w:color w:val="000000" w:themeColor="text1"/>
          <w:sz w:val="28"/>
          <w:szCs w:val="28"/>
        </w:rPr>
        <w:t xml:space="preserve">. </w:t>
      </w:r>
      <w:r w:rsidR="00DB62F6" w:rsidRPr="0033190B">
        <w:rPr>
          <w:b/>
          <w:color w:val="000000" w:themeColor="text1"/>
          <w:sz w:val="28"/>
          <w:szCs w:val="28"/>
        </w:rPr>
        <w:t>Phê duyệt kết quả đấu giá:</w:t>
      </w:r>
    </w:p>
    <w:p w:rsidR="00B14DF2" w:rsidRPr="0033190B" w:rsidRDefault="00B14DF2"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lang w:val="vi-VN"/>
        </w:rPr>
        <w:t xml:space="preserve">1. Kết quả đấu giá tài sản là </w:t>
      </w:r>
      <w:r w:rsidR="006F0799" w:rsidRPr="0033190B">
        <w:rPr>
          <w:color w:val="000000" w:themeColor="text1"/>
          <w:sz w:val="28"/>
          <w:szCs w:val="28"/>
        </w:rPr>
        <w:t xml:space="preserve">cơ sở để cơ quan có thẩm quyền phê duyệt kết quả đấu giá. </w:t>
      </w:r>
    </w:p>
    <w:p w:rsidR="009E35D3" w:rsidRPr="0033190B" w:rsidRDefault="006F0799"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2</w:t>
      </w:r>
      <w:r w:rsidR="00B14DF2" w:rsidRPr="0033190B">
        <w:rPr>
          <w:color w:val="000000" w:themeColor="text1"/>
          <w:sz w:val="28"/>
          <w:szCs w:val="28"/>
          <w:lang w:val="vi-VN"/>
        </w:rPr>
        <w:t xml:space="preserve">. Kể từ thời điểm </w:t>
      </w:r>
      <w:r w:rsidRPr="0033190B">
        <w:rPr>
          <w:color w:val="000000" w:themeColor="text1"/>
          <w:sz w:val="28"/>
          <w:szCs w:val="28"/>
        </w:rPr>
        <w:t>đấu giá viên công bố người trúng đấu giá</w:t>
      </w:r>
      <w:r w:rsidR="00B14DF2" w:rsidRPr="0033190B">
        <w:rPr>
          <w:color w:val="000000" w:themeColor="text1"/>
          <w:sz w:val="28"/>
          <w:szCs w:val="28"/>
          <w:lang w:val="vi-VN"/>
        </w:rPr>
        <w:t xml:space="preserve">, </w:t>
      </w:r>
      <w:r w:rsidRPr="0033190B">
        <w:rPr>
          <w:color w:val="000000" w:themeColor="text1"/>
          <w:sz w:val="28"/>
          <w:szCs w:val="28"/>
          <w:lang w:val="vi-VN"/>
        </w:rPr>
        <w:t xml:space="preserve">trừ trường hợp người trúng đấu giá từ chối ký biên bản đấu giá quy định tại khoản </w:t>
      </w:r>
      <w:r w:rsidR="00FB3D5F" w:rsidRPr="0033190B">
        <w:rPr>
          <w:color w:val="000000" w:themeColor="text1"/>
          <w:sz w:val="28"/>
          <w:szCs w:val="28"/>
        </w:rPr>
        <w:t>2</w:t>
      </w:r>
      <w:r w:rsidRPr="0033190B">
        <w:rPr>
          <w:color w:val="000000" w:themeColor="text1"/>
          <w:sz w:val="28"/>
          <w:szCs w:val="28"/>
          <w:lang w:val="vi-VN"/>
        </w:rPr>
        <w:t xml:space="preserve"> Điều </w:t>
      </w:r>
      <w:r w:rsidR="00FB3D5F" w:rsidRPr="0033190B">
        <w:rPr>
          <w:color w:val="000000" w:themeColor="text1"/>
          <w:sz w:val="28"/>
          <w:szCs w:val="28"/>
        </w:rPr>
        <w:t>8</w:t>
      </w:r>
      <w:r w:rsidRPr="0033190B">
        <w:rPr>
          <w:color w:val="000000" w:themeColor="text1"/>
          <w:sz w:val="28"/>
          <w:szCs w:val="28"/>
          <w:lang w:val="vi-VN"/>
        </w:rPr>
        <w:t xml:space="preserve"> của </w:t>
      </w:r>
      <w:r w:rsidRPr="0033190B">
        <w:rPr>
          <w:color w:val="000000" w:themeColor="text1"/>
          <w:sz w:val="28"/>
          <w:szCs w:val="28"/>
        </w:rPr>
        <w:t>Quy chế</w:t>
      </w:r>
      <w:r w:rsidRPr="0033190B">
        <w:rPr>
          <w:color w:val="000000" w:themeColor="text1"/>
          <w:sz w:val="28"/>
          <w:szCs w:val="28"/>
          <w:lang w:val="vi-VN"/>
        </w:rPr>
        <w:t xml:space="preserve"> này hoặc từ chối kết quả trúng đấu giá quy định tại </w:t>
      </w:r>
      <w:r w:rsidR="00FB3D5F" w:rsidRPr="0033190B">
        <w:rPr>
          <w:color w:val="000000" w:themeColor="text1"/>
          <w:sz w:val="28"/>
          <w:szCs w:val="28"/>
        </w:rPr>
        <w:t>Điểm đ Khoản 4 Điều 8 Quy chế này</w:t>
      </w:r>
      <w:r w:rsidRPr="0033190B">
        <w:rPr>
          <w:color w:val="000000" w:themeColor="text1"/>
          <w:sz w:val="28"/>
          <w:szCs w:val="28"/>
        </w:rPr>
        <w:t xml:space="preserve">, </w:t>
      </w:r>
      <w:r w:rsidR="00B14DF2" w:rsidRPr="0033190B">
        <w:rPr>
          <w:color w:val="000000" w:themeColor="text1"/>
          <w:sz w:val="28"/>
          <w:szCs w:val="28"/>
          <w:lang w:val="vi-VN"/>
        </w:rPr>
        <w:t>quyền và nghĩa vụ của các bên được thực hiện theo quy định của pháp luật về dân sự và quy định khác của pháp luật có liên quan.</w:t>
      </w:r>
      <w:r w:rsidR="009E35D3" w:rsidRPr="0033190B">
        <w:rPr>
          <w:color w:val="000000" w:themeColor="text1"/>
          <w:sz w:val="28"/>
          <w:szCs w:val="28"/>
        </w:rPr>
        <w:t xml:space="preserve"> </w:t>
      </w:r>
    </w:p>
    <w:p w:rsidR="00B14DF2" w:rsidRPr="0033190B" w:rsidRDefault="009E35D3" w:rsidP="00B5690F">
      <w:pPr>
        <w:pStyle w:val="NormalWeb"/>
        <w:shd w:val="clear" w:color="auto" w:fill="FFFFFF"/>
        <w:spacing w:before="0" w:beforeAutospacing="0" w:after="0" w:afterAutospacing="0" w:line="312" w:lineRule="auto"/>
        <w:ind w:left="0" w:firstLine="540"/>
        <w:rPr>
          <w:color w:val="000000" w:themeColor="text1"/>
          <w:sz w:val="28"/>
          <w:szCs w:val="28"/>
        </w:rPr>
      </w:pPr>
      <w:r w:rsidRPr="0033190B">
        <w:rPr>
          <w:color w:val="000000" w:themeColor="text1"/>
          <w:sz w:val="28"/>
          <w:szCs w:val="28"/>
        </w:rPr>
        <w:t>3. Khoản tiền đặt trước được chuyển thành tiền đặt cọc để đảm bảo thực hiện nghĩa vụ mua tài sản đấu giá sau khi được cơ quan có thẩm quyền phê duyệt. Việc xử lý tiền đặ</w:t>
      </w:r>
      <w:r w:rsidR="005C0887" w:rsidRPr="0033190B">
        <w:rPr>
          <w:color w:val="000000" w:themeColor="text1"/>
          <w:sz w:val="28"/>
          <w:szCs w:val="28"/>
        </w:rPr>
        <w:t>t trước</w:t>
      </w:r>
      <w:r w:rsidRPr="0033190B">
        <w:rPr>
          <w:color w:val="000000" w:themeColor="text1"/>
          <w:sz w:val="28"/>
          <w:szCs w:val="28"/>
        </w:rPr>
        <w:t xml:space="preserve"> thực hiện theo quy định của pháp luật về dân sự và quy định khác của pháp luật có liên quan.</w:t>
      </w:r>
    </w:p>
    <w:p w:rsidR="00C0627E" w:rsidRPr="0033190B" w:rsidRDefault="00200282" w:rsidP="00B5690F">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FB3D5F" w:rsidRPr="0033190B">
        <w:rPr>
          <w:b/>
          <w:color w:val="000000" w:themeColor="text1"/>
          <w:sz w:val="28"/>
          <w:szCs w:val="28"/>
        </w:rPr>
        <w:t>4</w:t>
      </w:r>
      <w:r w:rsidRPr="0033190B">
        <w:rPr>
          <w:b/>
          <w:color w:val="000000" w:themeColor="text1"/>
          <w:sz w:val="28"/>
          <w:szCs w:val="28"/>
        </w:rPr>
        <w:t xml:space="preserve">. Thời hạn </w:t>
      </w:r>
      <w:r w:rsidR="00F7371E" w:rsidRPr="0033190B">
        <w:rPr>
          <w:b/>
          <w:color w:val="000000" w:themeColor="text1"/>
          <w:sz w:val="28"/>
          <w:szCs w:val="28"/>
        </w:rPr>
        <w:t>thanh toán</w:t>
      </w:r>
      <w:r w:rsidRPr="0033190B">
        <w:rPr>
          <w:b/>
          <w:color w:val="000000" w:themeColor="text1"/>
          <w:sz w:val="28"/>
          <w:szCs w:val="28"/>
        </w:rPr>
        <w:t xml:space="preserve"> tiền </w:t>
      </w:r>
      <w:r w:rsidR="00772403" w:rsidRPr="0033190B">
        <w:rPr>
          <w:b/>
          <w:color w:val="000000" w:themeColor="text1"/>
          <w:sz w:val="28"/>
          <w:szCs w:val="28"/>
        </w:rPr>
        <w:t>mua tài sản</w:t>
      </w:r>
      <w:r w:rsidRPr="0033190B">
        <w:rPr>
          <w:b/>
          <w:color w:val="000000" w:themeColor="text1"/>
          <w:sz w:val="28"/>
          <w:szCs w:val="28"/>
        </w:rPr>
        <w:t xml:space="preserve"> đấu giá</w:t>
      </w:r>
      <w:r w:rsidR="00772403" w:rsidRPr="0033190B">
        <w:rPr>
          <w:b/>
          <w:color w:val="000000" w:themeColor="text1"/>
          <w:sz w:val="28"/>
          <w:szCs w:val="28"/>
        </w:rPr>
        <w:t>:</w:t>
      </w:r>
    </w:p>
    <w:p w:rsidR="004A4883" w:rsidRPr="004D6F9A" w:rsidRDefault="00FB3D5F" w:rsidP="00B5690F">
      <w:pPr>
        <w:pStyle w:val="BodyText"/>
        <w:tabs>
          <w:tab w:val="left" w:pos="720"/>
        </w:tabs>
        <w:spacing w:before="0" w:after="0" w:line="312" w:lineRule="auto"/>
        <w:ind w:left="0" w:firstLine="540"/>
        <w:rPr>
          <w:rFonts w:ascii="Times New Roman" w:hAnsi="Times New Roman"/>
          <w:lang w:val="sv-SE"/>
        </w:rPr>
      </w:pPr>
      <w:r w:rsidRPr="004D6F9A">
        <w:rPr>
          <w:rFonts w:ascii="Times New Roman" w:hAnsi="Times New Roman"/>
          <w:lang w:val="sv-SE"/>
        </w:rPr>
        <w:t xml:space="preserve">1. </w:t>
      </w:r>
      <w:r w:rsidR="004A4883" w:rsidRPr="004D6F9A">
        <w:rPr>
          <w:rFonts w:ascii="Times New Roman" w:hAnsi="Times New Roman"/>
          <w:lang w:val="sv-SE"/>
        </w:rPr>
        <w:t>Người được công nhận kết quả trúng đấu giá quyền sử dụng đất có trách nhiệm nộp đủ, một lần số tiền sử dụng đất còn lại (sau khi trừ đi khoản tiền đặt trước) vào tài khoản tạm thu tiền sử dụng đất của Sở Tài chính tỉnh Quảng Bình tại Kho bạc nhà nước tỉnh Quảng Bình</w:t>
      </w:r>
      <w:r w:rsidR="009E5A4D" w:rsidRPr="004D6F9A">
        <w:rPr>
          <w:rFonts w:ascii="Times New Roman" w:hAnsi="Times New Roman"/>
          <w:lang w:val="sv-SE"/>
        </w:rPr>
        <w:t xml:space="preserve"> chậm nhất là (30) ngày kể từ ngày nhận được thông báo nộp tiền sử dụng đất của </w:t>
      </w:r>
      <w:r w:rsidR="004A4883" w:rsidRPr="004D6F9A">
        <w:rPr>
          <w:rFonts w:ascii="Times New Roman" w:hAnsi="Times New Roman"/>
          <w:lang w:val="sv-SE"/>
        </w:rPr>
        <w:t>của Chi cục Thuế thành phố Đồng Hới. Quá thời hạn trên, người trúng đấu giá không nộp đủ tiền theo quy định thì coi như từ chối mua tài sản đấu giá. Thửa đất đã đấu giá được tổ chức đấu giá lại và người bỏ cuộc không đươc tham gia đấu giá lại thửa đất đó. Khoản tiền đặt trước được nộp vào ngân sách nhà nước theo quy định.</w:t>
      </w:r>
    </w:p>
    <w:p w:rsidR="00D62663" w:rsidRPr="0033190B" w:rsidRDefault="00FB3D5F" w:rsidP="00B5690F">
      <w:pPr>
        <w:tabs>
          <w:tab w:val="left" w:pos="720"/>
        </w:tabs>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 xml:space="preserve">2. </w:t>
      </w:r>
      <w:r w:rsidR="00D62663" w:rsidRPr="0033190B">
        <w:rPr>
          <w:rFonts w:ascii="Times New Roman" w:hAnsi="Times New Roman"/>
          <w:color w:val="000000" w:themeColor="text1"/>
        </w:rPr>
        <w:t>Phương thức thanh toán: Bằng tiền mặt (Việt Nam đồng) hoặc chuyển khoản.</w:t>
      </w:r>
    </w:p>
    <w:p w:rsidR="00EF0BDF" w:rsidRPr="0033190B" w:rsidRDefault="00C5621F" w:rsidP="00B5690F">
      <w:pPr>
        <w:pStyle w:val="NormalWeb"/>
        <w:shd w:val="clear" w:color="auto" w:fill="FFFFFF"/>
        <w:spacing w:before="0" w:beforeAutospacing="0" w:after="0" w:afterAutospacing="0" w:line="312" w:lineRule="auto"/>
        <w:ind w:left="0" w:firstLine="540"/>
        <w:rPr>
          <w:b/>
          <w:color w:val="000000" w:themeColor="text1"/>
          <w:sz w:val="28"/>
          <w:szCs w:val="28"/>
        </w:rPr>
      </w:pPr>
      <w:r w:rsidRPr="0033190B">
        <w:rPr>
          <w:b/>
          <w:color w:val="000000" w:themeColor="text1"/>
          <w:sz w:val="28"/>
          <w:szCs w:val="28"/>
        </w:rPr>
        <w:t>Điều 1</w:t>
      </w:r>
      <w:r w:rsidR="00FB3D5F" w:rsidRPr="0033190B">
        <w:rPr>
          <w:b/>
          <w:color w:val="000000" w:themeColor="text1"/>
          <w:sz w:val="28"/>
          <w:szCs w:val="28"/>
        </w:rPr>
        <w:t>5</w:t>
      </w:r>
      <w:r w:rsidRPr="0033190B">
        <w:rPr>
          <w:b/>
          <w:color w:val="000000" w:themeColor="text1"/>
          <w:sz w:val="28"/>
          <w:szCs w:val="28"/>
        </w:rPr>
        <w:t>. Tổ chức thực hiện</w:t>
      </w:r>
    </w:p>
    <w:p w:rsidR="00D96004" w:rsidRDefault="00EF0BDF" w:rsidP="00B5690F">
      <w:pPr>
        <w:tabs>
          <w:tab w:val="left" w:pos="9923"/>
        </w:tabs>
        <w:spacing w:before="0" w:line="312" w:lineRule="auto"/>
        <w:ind w:left="0" w:firstLine="540"/>
        <w:rPr>
          <w:rFonts w:ascii="Times New Roman" w:hAnsi="Times New Roman"/>
          <w:color w:val="000000"/>
        </w:rPr>
      </w:pPr>
      <w:r w:rsidRPr="0033190B">
        <w:rPr>
          <w:rFonts w:ascii="Times New Roman" w:hAnsi="Times New Roman"/>
          <w:color w:val="000000" w:themeColor="text1"/>
        </w:rPr>
        <w:t>Quy chế này làm cơ sở để Trung tâm Dịch vụ đấu giá tài sản tỉnh Quảng Bình, các tổ chức</w:t>
      </w:r>
      <w:r w:rsidR="00DE6396" w:rsidRPr="0033190B">
        <w:rPr>
          <w:rFonts w:ascii="Times New Roman" w:hAnsi="Times New Roman"/>
          <w:color w:val="000000" w:themeColor="text1"/>
        </w:rPr>
        <w:t xml:space="preserve">, </w:t>
      </w:r>
      <w:r w:rsidRPr="0033190B">
        <w:rPr>
          <w:rFonts w:ascii="Times New Roman" w:hAnsi="Times New Roman"/>
          <w:color w:val="000000" w:themeColor="text1"/>
        </w:rPr>
        <w:t xml:space="preserve">cá nhân có liên quan </w:t>
      </w:r>
      <w:r w:rsidR="00C5621F" w:rsidRPr="0033190B">
        <w:rPr>
          <w:rFonts w:ascii="Times New Roman" w:hAnsi="Times New Roman"/>
          <w:color w:val="000000" w:themeColor="text1"/>
        </w:rPr>
        <w:t xml:space="preserve">và những người tham gia đấu giá thực hiện trong việc đấu giá </w:t>
      </w:r>
      <w:r w:rsidR="00402F9C" w:rsidRPr="0033190B">
        <w:rPr>
          <w:rFonts w:ascii="Times New Roman" w:hAnsi="Times New Roman"/>
          <w:color w:val="000000" w:themeColor="text1"/>
          <w:lang w:val="es-ES"/>
        </w:rPr>
        <w:t xml:space="preserve">quyền sử dụng </w:t>
      </w:r>
      <w:r w:rsidR="004C64E7" w:rsidRPr="0033190B">
        <w:rPr>
          <w:rFonts w:ascii="Times New Roman" w:hAnsi="Times New Roman"/>
          <w:color w:val="000000" w:themeColor="text1"/>
        </w:rPr>
        <w:t xml:space="preserve">đất đối với </w:t>
      </w:r>
      <w:r w:rsidR="00D96004" w:rsidRPr="00B82364">
        <w:rPr>
          <w:rFonts w:ascii="Times New Roman" w:hAnsi="Times New Roman"/>
          <w:bCs/>
        </w:rPr>
        <w:t>35 thửa đất ở tại Dự án khu dân cư phía Tây đường Hữu Nghị, phường Bắc Lý, thành phố Đồng Hới, tỉnh Quảng Bình</w:t>
      </w:r>
      <w:r w:rsidR="00D96004" w:rsidRPr="00B82364">
        <w:rPr>
          <w:rFonts w:ascii="Times New Roman" w:hAnsi="Times New Roman"/>
          <w:color w:val="000000"/>
        </w:rPr>
        <w:t>.</w:t>
      </w:r>
    </w:p>
    <w:p w:rsidR="00C5621F" w:rsidRPr="0033190B" w:rsidRDefault="00C5621F" w:rsidP="00B5690F">
      <w:pPr>
        <w:tabs>
          <w:tab w:val="left" w:pos="9923"/>
        </w:tabs>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lang w:val="vi-VN"/>
        </w:rPr>
        <w:t xml:space="preserve">Ngoài các quy định tại </w:t>
      </w:r>
      <w:r w:rsidRPr="0033190B">
        <w:rPr>
          <w:rFonts w:ascii="Times New Roman" w:hAnsi="Times New Roman"/>
          <w:noProof/>
          <w:color w:val="000000" w:themeColor="text1"/>
          <w:lang w:val="vi-VN"/>
        </w:rPr>
        <w:t>quy</w:t>
      </w:r>
      <w:r w:rsidRPr="0033190B">
        <w:rPr>
          <w:rFonts w:ascii="Times New Roman" w:hAnsi="Times New Roman"/>
          <w:noProof/>
          <w:color w:val="000000" w:themeColor="text1"/>
        </w:rPr>
        <w:t xml:space="preserve"> chế</w:t>
      </w:r>
      <w:r w:rsidRPr="0033190B">
        <w:rPr>
          <w:rFonts w:ascii="Times New Roman" w:hAnsi="Times New Roman"/>
          <w:noProof/>
          <w:color w:val="000000" w:themeColor="text1"/>
          <w:lang w:val="vi-VN"/>
        </w:rPr>
        <w:t xml:space="preserve"> </w:t>
      </w:r>
      <w:r w:rsidRPr="0033190B">
        <w:rPr>
          <w:rFonts w:ascii="Times New Roman" w:hAnsi="Times New Roman"/>
          <w:color w:val="000000" w:themeColor="text1"/>
          <w:lang w:val="vi-VN"/>
        </w:rPr>
        <w:t>này, tổ chức, cá nhân tham gia cuộc đấu giá tài sản phải thực hiện nghiêm túc các quy định của p</w:t>
      </w:r>
      <w:r w:rsidR="00F72103" w:rsidRPr="0033190B">
        <w:rPr>
          <w:rFonts w:ascii="Times New Roman" w:hAnsi="Times New Roman"/>
          <w:color w:val="000000" w:themeColor="text1"/>
          <w:lang w:val="vi-VN"/>
        </w:rPr>
        <w:t>háp luật về</w:t>
      </w:r>
      <w:r w:rsidR="00F72103" w:rsidRPr="0033190B">
        <w:rPr>
          <w:rFonts w:ascii="Times New Roman" w:hAnsi="Times New Roman"/>
          <w:color w:val="000000" w:themeColor="text1"/>
        </w:rPr>
        <w:t xml:space="preserve"> </w:t>
      </w:r>
      <w:r w:rsidRPr="0033190B">
        <w:rPr>
          <w:rFonts w:ascii="Times New Roman" w:hAnsi="Times New Roman"/>
          <w:color w:val="000000" w:themeColor="text1"/>
          <w:lang w:val="vi-VN"/>
        </w:rPr>
        <w:t>đấu giá tài sản.</w:t>
      </w:r>
    </w:p>
    <w:p w:rsidR="00C5621F" w:rsidRPr="0033190B" w:rsidRDefault="00C5621F" w:rsidP="00B5690F">
      <w:pPr>
        <w:spacing w:before="0" w:line="312" w:lineRule="auto"/>
        <w:ind w:left="0" w:firstLine="540"/>
        <w:rPr>
          <w:rFonts w:ascii="Times New Roman" w:hAnsi="Times New Roman"/>
          <w:color w:val="000000" w:themeColor="text1"/>
        </w:rPr>
      </w:pPr>
      <w:r w:rsidRPr="0033190B">
        <w:rPr>
          <w:rFonts w:ascii="Times New Roman" w:hAnsi="Times New Roman"/>
          <w:color w:val="000000" w:themeColor="text1"/>
        </w:rPr>
        <w:t>Trong quá trình thực hiện nếu có khó khăn, vướng mắc đề nghị phản án</w:t>
      </w:r>
      <w:r w:rsidR="00BD3C00" w:rsidRPr="0033190B">
        <w:rPr>
          <w:rFonts w:ascii="Times New Roman" w:hAnsi="Times New Roman"/>
          <w:color w:val="000000" w:themeColor="text1"/>
        </w:rPr>
        <w:t>h</w:t>
      </w:r>
      <w:r w:rsidRPr="0033190B">
        <w:rPr>
          <w:rFonts w:ascii="Times New Roman" w:hAnsi="Times New Roman"/>
          <w:color w:val="000000" w:themeColor="text1"/>
        </w:rPr>
        <w:t xml:space="preserve"> về Trung tâm Dịch vụ đấu giá tài sản tỉnh Quảng Bình để xem xét, giải quyết./.</w:t>
      </w:r>
    </w:p>
    <w:tbl>
      <w:tblPr>
        <w:tblpPr w:leftFromText="180" w:rightFromText="180" w:vertAnchor="text" w:horzAnchor="margin" w:tblpY="51"/>
        <w:tblW w:w="0" w:type="auto"/>
        <w:tblCellMar>
          <w:left w:w="0" w:type="dxa"/>
          <w:right w:w="0" w:type="dxa"/>
        </w:tblCellMar>
        <w:tblLook w:val="0000"/>
      </w:tblPr>
      <w:tblGrid>
        <w:gridCol w:w="3969"/>
        <w:gridCol w:w="5885"/>
      </w:tblGrid>
      <w:tr w:rsidR="00C5621F" w:rsidRPr="00AA796F" w:rsidTr="00C5621F">
        <w:trPr>
          <w:trHeight w:val="2023"/>
        </w:trPr>
        <w:tc>
          <w:tcPr>
            <w:tcW w:w="4068" w:type="dxa"/>
            <w:shd w:val="clear" w:color="auto" w:fill="auto"/>
            <w:tcMar>
              <w:top w:w="0" w:type="dxa"/>
              <w:left w:w="108" w:type="dxa"/>
              <w:bottom w:w="0" w:type="dxa"/>
              <w:right w:w="108" w:type="dxa"/>
            </w:tcMar>
          </w:tcPr>
          <w:p w:rsidR="00C5621F" w:rsidRPr="00447CF6" w:rsidRDefault="00C5621F" w:rsidP="00EC60D4">
            <w:pPr>
              <w:tabs>
                <w:tab w:val="left" w:pos="9923"/>
              </w:tabs>
              <w:spacing w:before="80" w:after="80"/>
              <w:ind w:right="142" w:firstLine="540"/>
              <w:rPr>
                <w:rFonts w:ascii="Times New Roman" w:hAnsi="Times New Roman"/>
                <w:bCs/>
                <w:color w:val="000000" w:themeColor="text1"/>
                <w:lang w:val="sv-SE"/>
              </w:rPr>
            </w:pPr>
          </w:p>
        </w:tc>
        <w:tc>
          <w:tcPr>
            <w:tcW w:w="5932" w:type="dxa"/>
            <w:shd w:val="clear" w:color="auto" w:fill="auto"/>
            <w:tcMar>
              <w:top w:w="0" w:type="dxa"/>
              <w:left w:w="108" w:type="dxa"/>
              <w:bottom w:w="0" w:type="dxa"/>
              <w:right w:w="108" w:type="dxa"/>
            </w:tcMar>
          </w:tcPr>
          <w:p w:rsidR="00C5621F" w:rsidRPr="00447CF6" w:rsidRDefault="00C5621F" w:rsidP="00EC60D4">
            <w:pPr>
              <w:tabs>
                <w:tab w:val="left" w:pos="9923"/>
              </w:tabs>
              <w:spacing w:before="80" w:after="80"/>
              <w:ind w:right="142" w:firstLine="540"/>
              <w:jc w:val="center"/>
              <w:rPr>
                <w:rFonts w:ascii="Times New Roman" w:hAnsi="Times New Roman"/>
                <w:b/>
                <w:bCs/>
                <w:color w:val="000000" w:themeColor="text1"/>
                <w:lang w:val="sv-SE"/>
              </w:rPr>
            </w:pPr>
            <w:r w:rsidRPr="00447CF6">
              <w:rPr>
                <w:rFonts w:ascii="Times New Roman" w:hAnsi="Times New Roman"/>
                <w:b/>
                <w:bCs/>
                <w:color w:val="000000" w:themeColor="text1"/>
                <w:lang w:val="sv-SE"/>
              </w:rPr>
              <w:t>GIÁM ĐỐC</w:t>
            </w:r>
          </w:p>
          <w:p w:rsidR="00C5621F" w:rsidRPr="00447CF6" w:rsidRDefault="00C5621F" w:rsidP="00EC60D4">
            <w:pPr>
              <w:tabs>
                <w:tab w:val="left" w:pos="9923"/>
              </w:tabs>
              <w:spacing w:before="80" w:after="80"/>
              <w:ind w:right="142" w:firstLine="540"/>
              <w:jc w:val="center"/>
              <w:rPr>
                <w:rFonts w:ascii="Times New Roman" w:hAnsi="Times New Roman"/>
                <w:bCs/>
                <w:color w:val="000000" w:themeColor="text1"/>
                <w:lang w:val="sv-SE"/>
              </w:rPr>
            </w:pPr>
          </w:p>
          <w:p w:rsidR="00D62663" w:rsidRPr="00447CF6" w:rsidRDefault="00AA796F" w:rsidP="00AA796F">
            <w:pPr>
              <w:tabs>
                <w:tab w:val="left" w:pos="3420"/>
              </w:tabs>
              <w:spacing w:before="80" w:after="80"/>
              <w:ind w:left="0" w:right="142"/>
              <w:rPr>
                <w:rFonts w:ascii="Times New Roman" w:hAnsi="Times New Roman"/>
                <w:bCs/>
                <w:color w:val="000000" w:themeColor="text1"/>
                <w:lang w:val="sv-SE"/>
              </w:rPr>
            </w:pPr>
            <w:r>
              <w:rPr>
                <w:rFonts w:ascii="Times New Roman" w:hAnsi="Times New Roman"/>
                <w:bCs/>
                <w:color w:val="000000" w:themeColor="text1"/>
                <w:lang w:val="sv-SE"/>
              </w:rPr>
              <w:tab/>
              <w:t>Đã ký</w:t>
            </w:r>
          </w:p>
          <w:p w:rsidR="00C5621F" w:rsidRPr="00447CF6" w:rsidRDefault="00C5621F" w:rsidP="00EC60D4">
            <w:pPr>
              <w:tabs>
                <w:tab w:val="left" w:pos="9923"/>
              </w:tabs>
              <w:spacing w:before="80" w:after="80"/>
              <w:ind w:right="142"/>
              <w:jc w:val="center"/>
              <w:rPr>
                <w:rFonts w:ascii="Times New Roman" w:hAnsi="Times New Roman"/>
                <w:bCs/>
                <w:color w:val="000000" w:themeColor="text1"/>
                <w:lang w:val="sv-SE"/>
              </w:rPr>
            </w:pPr>
          </w:p>
          <w:p w:rsidR="00C5621F" w:rsidRPr="00C50078" w:rsidRDefault="00C5621F" w:rsidP="00D96004">
            <w:pPr>
              <w:tabs>
                <w:tab w:val="left" w:pos="9923"/>
              </w:tabs>
              <w:spacing w:before="80" w:after="80"/>
              <w:ind w:right="142"/>
              <w:jc w:val="center"/>
              <w:rPr>
                <w:rFonts w:ascii="Times New Roman" w:hAnsi="Times New Roman"/>
                <w:b/>
                <w:bCs/>
                <w:color w:val="000000" w:themeColor="text1"/>
                <w:lang w:val="sv-SE"/>
              </w:rPr>
            </w:pPr>
            <w:r w:rsidRPr="00447CF6">
              <w:rPr>
                <w:rFonts w:ascii="Times New Roman" w:hAnsi="Times New Roman"/>
                <w:b/>
                <w:bCs/>
                <w:color w:val="000000" w:themeColor="text1"/>
                <w:lang w:val="sv-SE"/>
              </w:rPr>
              <w:t xml:space="preserve">        </w:t>
            </w:r>
            <w:r w:rsidR="00D96004">
              <w:rPr>
                <w:rFonts w:ascii="Times New Roman" w:hAnsi="Times New Roman"/>
                <w:b/>
                <w:bCs/>
                <w:color w:val="000000" w:themeColor="text1"/>
                <w:lang w:val="sv-SE"/>
              </w:rPr>
              <w:t>Phạm Lê Sơn</w:t>
            </w:r>
          </w:p>
        </w:tc>
      </w:tr>
    </w:tbl>
    <w:p w:rsidR="00EF0BDF" w:rsidRPr="00AA796F" w:rsidRDefault="00EF0BDF" w:rsidP="00C5621F">
      <w:pPr>
        <w:pStyle w:val="NormalWeb"/>
        <w:shd w:val="clear" w:color="auto" w:fill="FFFFFF"/>
        <w:spacing w:before="120" w:beforeAutospacing="0" w:after="0" w:afterAutospacing="0" w:line="242" w:lineRule="atLeast"/>
        <w:ind w:firstLine="540"/>
        <w:rPr>
          <w:color w:val="000000" w:themeColor="text1"/>
          <w:sz w:val="28"/>
          <w:szCs w:val="28"/>
          <w:lang w:val="sv-SE"/>
        </w:rPr>
      </w:pPr>
    </w:p>
    <w:p w:rsidR="003529F8" w:rsidRPr="00AA796F" w:rsidRDefault="003529F8" w:rsidP="003529F8">
      <w:pPr>
        <w:spacing w:after="120"/>
        <w:ind w:right="-49" w:firstLine="560"/>
        <w:rPr>
          <w:rFonts w:ascii="Times New Roman" w:hAnsi="Times New Roman"/>
          <w:b/>
          <w:noProof/>
          <w:color w:val="000000" w:themeColor="text1"/>
          <w:lang w:val="sv-SE"/>
        </w:rPr>
      </w:pPr>
    </w:p>
    <w:p w:rsidR="004660B5" w:rsidRPr="00C50078" w:rsidRDefault="004660B5" w:rsidP="00B92664">
      <w:pPr>
        <w:pStyle w:val="NormalWeb"/>
        <w:tabs>
          <w:tab w:val="left" w:pos="9923"/>
        </w:tabs>
        <w:spacing w:before="0" w:beforeAutospacing="0" w:after="0" w:afterAutospacing="0" w:line="288" w:lineRule="auto"/>
        <w:ind w:right="142" w:firstLine="720"/>
        <w:rPr>
          <w:color w:val="000000" w:themeColor="text1"/>
          <w:sz w:val="28"/>
          <w:szCs w:val="28"/>
          <w:lang w:val="sv-SE"/>
        </w:rPr>
      </w:pPr>
    </w:p>
    <w:p w:rsidR="002D2200" w:rsidRPr="00C50078" w:rsidRDefault="002D2200" w:rsidP="00B92664">
      <w:pPr>
        <w:pStyle w:val="NormalWeb"/>
        <w:tabs>
          <w:tab w:val="left" w:pos="9923"/>
        </w:tabs>
        <w:spacing w:before="0" w:beforeAutospacing="0" w:after="0" w:afterAutospacing="0" w:line="288" w:lineRule="auto"/>
        <w:ind w:right="142" w:firstLine="720"/>
        <w:rPr>
          <w:color w:val="000000" w:themeColor="text1"/>
          <w:sz w:val="28"/>
          <w:szCs w:val="28"/>
          <w:lang w:val="sv-SE"/>
        </w:rPr>
      </w:pPr>
    </w:p>
    <w:sectPr w:rsidR="002D2200" w:rsidRPr="00C50078" w:rsidSect="004B7A91">
      <w:headerReference w:type="default" r:id="rId8"/>
      <w:footerReference w:type="even" r:id="rId9"/>
      <w:footerReference w:type="default" r:id="rId10"/>
      <w:pgSz w:w="11907" w:h="16840" w:code="9"/>
      <w:pgMar w:top="851" w:right="851" w:bottom="851" w:left="1418" w:header="357" w:footer="23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866" w:rsidRDefault="00AC2866">
      <w:r>
        <w:separator/>
      </w:r>
    </w:p>
  </w:endnote>
  <w:endnote w:type="continuationSeparator" w:id="1">
    <w:p w:rsidR="00AC2866" w:rsidRDefault="00AC2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C" w:rsidRDefault="00CF5F2E" w:rsidP="00223BCD">
    <w:pPr>
      <w:pStyle w:val="Footer"/>
      <w:framePr w:wrap="around" w:vAnchor="text" w:hAnchor="margin" w:xAlign="center" w:y="1"/>
      <w:rPr>
        <w:rStyle w:val="PageNumber"/>
      </w:rPr>
    </w:pPr>
    <w:r>
      <w:rPr>
        <w:rStyle w:val="PageNumber"/>
      </w:rPr>
      <w:fldChar w:fldCharType="begin"/>
    </w:r>
    <w:r w:rsidR="0077233C">
      <w:rPr>
        <w:rStyle w:val="PageNumber"/>
      </w:rPr>
      <w:instrText xml:space="preserve">PAGE  </w:instrText>
    </w:r>
    <w:r>
      <w:rPr>
        <w:rStyle w:val="PageNumber"/>
      </w:rPr>
      <w:fldChar w:fldCharType="end"/>
    </w:r>
  </w:p>
  <w:p w:rsidR="0077233C" w:rsidRDefault="00772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71088"/>
      <w:docPartObj>
        <w:docPartGallery w:val="Page Numbers (Bottom of Page)"/>
        <w:docPartUnique/>
      </w:docPartObj>
    </w:sdtPr>
    <w:sdtContent>
      <w:p w:rsidR="0077233C" w:rsidRDefault="00CF5F2E">
        <w:pPr>
          <w:pStyle w:val="Footer"/>
          <w:jc w:val="right"/>
        </w:pPr>
        <w:fldSimple w:instr=" PAGE   \* MERGEFORMAT ">
          <w:r w:rsidR="00AC2866">
            <w:rPr>
              <w:noProof/>
            </w:rPr>
            <w:t>1</w:t>
          </w:r>
        </w:fldSimple>
      </w:p>
    </w:sdtContent>
  </w:sdt>
  <w:p w:rsidR="0077233C" w:rsidRDefault="00772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866" w:rsidRDefault="00AC2866">
      <w:r>
        <w:separator/>
      </w:r>
    </w:p>
  </w:footnote>
  <w:footnote w:type="continuationSeparator" w:id="1">
    <w:p w:rsidR="00AC2866" w:rsidRDefault="00AC2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3C" w:rsidRDefault="0077233C">
    <w:pPr>
      <w:pStyle w:val="Header"/>
    </w:pPr>
  </w:p>
  <w:p w:rsidR="0077233C" w:rsidRDefault="007723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51F8"/>
    <w:multiLevelType w:val="hybridMultilevel"/>
    <w:tmpl w:val="3216EDD8"/>
    <w:lvl w:ilvl="0" w:tplc="1BCCDC6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60B0C2C"/>
    <w:multiLevelType w:val="hybridMultilevel"/>
    <w:tmpl w:val="2CD0B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F9083B"/>
    <w:multiLevelType w:val="hybridMultilevel"/>
    <w:tmpl w:val="A0764E8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2F26E3"/>
    <w:multiLevelType w:val="multilevel"/>
    <w:tmpl w:val="4308F78C"/>
    <w:lvl w:ilvl="0">
      <w:start w:val="1"/>
      <w:numFmt w:val="decimal"/>
      <w:lvlText w:val="%1."/>
      <w:lvlJc w:val="left"/>
      <w:pPr>
        <w:ind w:left="928" w:hanging="360"/>
      </w:pPr>
      <w:rPr>
        <w:rFonts w:hint="default"/>
        <w:b/>
      </w:rPr>
    </w:lvl>
    <w:lvl w:ilvl="1">
      <w:start w:val="1"/>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4">
    <w:nsid w:val="10247AA9"/>
    <w:multiLevelType w:val="hybridMultilevel"/>
    <w:tmpl w:val="B8E25B60"/>
    <w:lvl w:ilvl="0" w:tplc="D946028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6351A73"/>
    <w:multiLevelType w:val="hybridMultilevel"/>
    <w:tmpl w:val="4E627AD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nsid w:val="1B5A0C7F"/>
    <w:multiLevelType w:val="multilevel"/>
    <w:tmpl w:val="3056AD6A"/>
    <w:lvl w:ilvl="0">
      <w:start w:val="7"/>
      <w:numFmt w:val="decimal"/>
      <w:lvlText w:val="%1."/>
      <w:lvlJc w:val="left"/>
      <w:pPr>
        <w:ind w:left="450" w:hanging="450"/>
      </w:pPr>
      <w:rPr>
        <w:rFonts w:hint="default"/>
      </w:rPr>
    </w:lvl>
    <w:lvl w:ilvl="1">
      <w:start w:val="3"/>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7">
    <w:nsid w:val="1D6B5B1F"/>
    <w:multiLevelType w:val="hybridMultilevel"/>
    <w:tmpl w:val="93A4A61E"/>
    <w:lvl w:ilvl="0" w:tplc="6D2CCB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E7B0FED"/>
    <w:multiLevelType w:val="hybridMultilevel"/>
    <w:tmpl w:val="1A9AF7C6"/>
    <w:lvl w:ilvl="0" w:tplc="D16A5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2312AB"/>
    <w:multiLevelType w:val="hybridMultilevel"/>
    <w:tmpl w:val="8E7A68DC"/>
    <w:lvl w:ilvl="0" w:tplc="96C45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EC3129"/>
    <w:multiLevelType w:val="hybridMultilevel"/>
    <w:tmpl w:val="404619CE"/>
    <w:lvl w:ilvl="0" w:tplc="893C477E">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2F494869"/>
    <w:multiLevelType w:val="hybridMultilevel"/>
    <w:tmpl w:val="B248F596"/>
    <w:lvl w:ilvl="0" w:tplc="04090001">
      <w:start w:val="1"/>
      <w:numFmt w:val="bullet"/>
      <w:lvlText w:val=""/>
      <w:lvlJc w:val="left"/>
      <w:pPr>
        <w:ind w:left="786" w:hanging="360"/>
      </w:pPr>
      <w:rPr>
        <w:rFonts w:ascii="Symbol" w:hAnsi="Symbol"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32BD3F62"/>
    <w:multiLevelType w:val="hybridMultilevel"/>
    <w:tmpl w:val="B8E25B60"/>
    <w:lvl w:ilvl="0" w:tplc="D946028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D7A2001"/>
    <w:multiLevelType w:val="hybridMultilevel"/>
    <w:tmpl w:val="F25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A0DD0"/>
    <w:multiLevelType w:val="hybridMultilevel"/>
    <w:tmpl w:val="CFBCD830"/>
    <w:lvl w:ilvl="0" w:tplc="EBE08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19D78B8"/>
    <w:multiLevelType w:val="hybridMultilevel"/>
    <w:tmpl w:val="D5EAFD4A"/>
    <w:lvl w:ilvl="0" w:tplc="BF747432">
      <w:start w:val="3"/>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4AEB58B7"/>
    <w:multiLevelType w:val="hybridMultilevel"/>
    <w:tmpl w:val="47C82882"/>
    <w:lvl w:ilvl="0" w:tplc="758E43E2">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BA532DB"/>
    <w:multiLevelType w:val="hybridMultilevel"/>
    <w:tmpl w:val="9B34871E"/>
    <w:lvl w:ilvl="0" w:tplc="F9A85B8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56E31513"/>
    <w:multiLevelType w:val="multilevel"/>
    <w:tmpl w:val="83C245CE"/>
    <w:lvl w:ilvl="0">
      <w:start w:val="1"/>
      <w:numFmt w:val="decimal"/>
      <w:lvlText w:val="%1."/>
      <w:lvlJc w:val="left"/>
      <w:pPr>
        <w:ind w:left="1408" w:hanging="84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368" w:hanging="180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19">
    <w:nsid w:val="57B161EE"/>
    <w:multiLevelType w:val="hybridMultilevel"/>
    <w:tmpl w:val="40325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E1B10"/>
    <w:multiLevelType w:val="hybridMultilevel"/>
    <w:tmpl w:val="2DB61D28"/>
    <w:lvl w:ilvl="0" w:tplc="04090017">
      <w:start w:val="1"/>
      <w:numFmt w:val="lowerLetter"/>
      <w:lvlText w:val="%1)"/>
      <w:lvlJc w:val="left"/>
      <w:pPr>
        <w:ind w:left="990" w:hanging="360"/>
      </w:pPr>
      <w:rPr>
        <w:rFonts w:hint="default"/>
        <w:b w:val="0"/>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74356730"/>
    <w:multiLevelType w:val="hybridMultilevel"/>
    <w:tmpl w:val="DE50511E"/>
    <w:lvl w:ilvl="0" w:tplc="AAEE19D2">
      <w:start w:val="1"/>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21"/>
  </w:num>
  <w:num w:numId="3">
    <w:abstractNumId w:val="7"/>
  </w:num>
  <w:num w:numId="4">
    <w:abstractNumId w:val="10"/>
  </w:num>
  <w:num w:numId="5">
    <w:abstractNumId w:val="18"/>
  </w:num>
  <w:num w:numId="6">
    <w:abstractNumId w:val="3"/>
  </w:num>
  <w:num w:numId="7">
    <w:abstractNumId w:val="4"/>
  </w:num>
  <w:num w:numId="8">
    <w:abstractNumId w:val="17"/>
  </w:num>
  <w:num w:numId="9">
    <w:abstractNumId w:val="20"/>
  </w:num>
  <w:num w:numId="10">
    <w:abstractNumId w:val="9"/>
  </w:num>
  <w:num w:numId="11">
    <w:abstractNumId w:val="16"/>
  </w:num>
  <w:num w:numId="12">
    <w:abstractNumId w:val="12"/>
  </w:num>
  <w:num w:numId="13">
    <w:abstractNumId w:val="14"/>
  </w:num>
  <w:num w:numId="14">
    <w:abstractNumId w:val="8"/>
  </w:num>
  <w:num w:numId="15">
    <w:abstractNumId w:val="11"/>
  </w:num>
  <w:num w:numId="16">
    <w:abstractNumId w:val="0"/>
  </w:num>
  <w:num w:numId="17">
    <w:abstractNumId w:val="1"/>
  </w:num>
  <w:num w:numId="18">
    <w:abstractNumId w:val="5"/>
  </w:num>
  <w:num w:numId="19">
    <w:abstractNumId w:val="15"/>
  </w:num>
  <w:num w:numId="20">
    <w:abstractNumId w:val="13"/>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isplayHorizontalDrawingGridEvery w:val="2"/>
  <w:characterSpacingControl w:val="doNotCompress"/>
  <w:savePreviewPicture/>
  <w:footnotePr>
    <w:footnote w:id="0"/>
    <w:footnote w:id="1"/>
  </w:footnotePr>
  <w:endnotePr>
    <w:endnote w:id="0"/>
    <w:endnote w:id="1"/>
  </w:endnotePr>
  <w:compat/>
  <w:rsids>
    <w:rsidRoot w:val="00223BCD"/>
    <w:rsid w:val="000028D2"/>
    <w:rsid w:val="000175F8"/>
    <w:rsid w:val="00023E71"/>
    <w:rsid w:val="000278FE"/>
    <w:rsid w:val="00030CDF"/>
    <w:rsid w:val="00037517"/>
    <w:rsid w:val="00040F12"/>
    <w:rsid w:val="00043F1E"/>
    <w:rsid w:val="0004567F"/>
    <w:rsid w:val="00045972"/>
    <w:rsid w:val="000525F0"/>
    <w:rsid w:val="000558A7"/>
    <w:rsid w:val="00056FE1"/>
    <w:rsid w:val="00057D24"/>
    <w:rsid w:val="0006014D"/>
    <w:rsid w:val="00062176"/>
    <w:rsid w:val="0006600D"/>
    <w:rsid w:val="000666A8"/>
    <w:rsid w:val="00073D71"/>
    <w:rsid w:val="00074215"/>
    <w:rsid w:val="000746DE"/>
    <w:rsid w:val="00082F41"/>
    <w:rsid w:val="0008648C"/>
    <w:rsid w:val="000918DC"/>
    <w:rsid w:val="00092426"/>
    <w:rsid w:val="00094AE2"/>
    <w:rsid w:val="000958AC"/>
    <w:rsid w:val="00096267"/>
    <w:rsid w:val="000A1233"/>
    <w:rsid w:val="000A6DEC"/>
    <w:rsid w:val="000A7ECA"/>
    <w:rsid w:val="000B3D29"/>
    <w:rsid w:val="000B5985"/>
    <w:rsid w:val="000C0156"/>
    <w:rsid w:val="000C042C"/>
    <w:rsid w:val="000C0485"/>
    <w:rsid w:val="000C32AA"/>
    <w:rsid w:val="000C41DB"/>
    <w:rsid w:val="000C6AB0"/>
    <w:rsid w:val="000C6BB7"/>
    <w:rsid w:val="000D0E73"/>
    <w:rsid w:val="000D21C2"/>
    <w:rsid w:val="000D2D74"/>
    <w:rsid w:val="000E0652"/>
    <w:rsid w:val="000E1D95"/>
    <w:rsid w:val="000E4A0D"/>
    <w:rsid w:val="000E70F7"/>
    <w:rsid w:val="000E7830"/>
    <w:rsid w:val="000F35C5"/>
    <w:rsid w:val="000F664B"/>
    <w:rsid w:val="000F6746"/>
    <w:rsid w:val="0011074D"/>
    <w:rsid w:val="00112BBE"/>
    <w:rsid w:val="00116BCD"/>
    <w:rsid w:val="00121227"/>
    <w:rsid w:val="00121A8F"/>
    <w:rsid w:val="00122FD8"/>
    <w:rsid w:val="00123417"/>
    <w:rsid w:val="001243EC"/>
    <w:rsid w:val="00127EA0"/>
    <w:rsid w:val="001319CA"/>
    <w:rsid w:val="00131D8C"/>
    <w:rsid w:val="00132317"/>
    <w:rsid w:val="0013507E"/>
    <w:rsid w:val="00135CBA"/>
    <w:rsid w:val="00136E7E"/>
    <w:rsid w:val="001400D1"/>
    <w:rsid w:val="00146610"/>
    <w:rsid w:val="00150CD6"/>
    <w:rsid w:val="0015160D"/>
    <w:rsid w:val="00153472"/>
    <w:rsid w:val="00155663"/>
    <w:rsid w:val="001570D3"/>
    <w:rsid w:val="00161578"/>
    <w:rsid w:val="0016512B"/>
    <w:rsid w:val="00170157"/>
    <w:rsid w:val="00172EAB"/>
    <w:rsid w:val="00174F54"/>
    <w:rsid w:val="00175FE6"/>
    <w:rsid w:val="001919C1"/>
    <w:rsid w:val="0019290F"/>
    <w:rsid w:val="001942AD"/>
    <w:rsid w:val="001A315A"/>
    <w:rsid w:val="001A36BD"/>
    <w:rsid w:val="001A6036"/>
    <w:rsid w:val="001B0F71"/>
    <w:rsid w:val="001B336C"/>
    <w:rsid w:val="001B3F21"/>
    <w:rsid w:val="001B654B"/>
    <w:rsid w:val="001B6599"/>
    <w:rsid w:val="001B65B8"/>
    <w:rsid w:val="001C48A5"/>
    <w:rsid w:val="001C4E4D"/>
    <w:rsid w:val="001D0C35"/>
    <w:rsid w:val="001D0E54"/>
    <w:rsid w:val="001D27FC"/>
    <w:rsid w:val="001D6619"/>
    <w:rsid w:val="001E01B9"/>
    <w:rsid w:val="001E15EA"/>
    <w:rsid w:val="001E2147"/>
    <w:rsid w:val="001E2561"/>
    <w:rsid w:val="001F4AD9"/>
    <w:rsid w:val="001F5F7E"/>
    <w:rsid w:val="00200282"/>
    <w:rsid w:val="002012D9"/>
    <w:rsid w:val="00201C9C"/>
    <w:rsid w:val="002032D8"/>
    <w:rsid w:val="00206534"/>
    <w:rsid w:val="00206C1A"/>
    <w:rsid w:val="00213B3F"/>
    <w:rsid w:val="00214649"/>
    <w:rsid w:val="00214F3E"/>
    <w:rsid w:val="0022077E"/>
    <w:rsid w:val="00223BCD"/>
    <w:rsid w:val="00224651"/>
    <w:rsid w:val="00224D4D"/>
    <w:rsid w:val="00225F2D"/>
    <w:rsid w:val="00234E49"/>
    <w:rsid w:val="00235A3D"/>
    <w:rsid w:val="00244C91"/>
    <w:rsid w:val="00247BBC"/>
    <w:rsid w:val="002544CF"/>
    <w:rsid w:val="002564E8"/>
    <w:rsid w:val="00264548"/>
    <w:rsid w:val="002663EE"/>
    <w:rsid w:val="00267F14"/>
    <w:rsid w:val="0027091F"/>
    <w:rsid w:val="00270CB9"/>
    <w:rsid w:val="00272975"/>
    <w:rsid w:val="00272FC7"/>
    <w:rsid w:val="002733B6"/>
    <w:rsid w:val="00281ADB"/>
    <w:rsid w:val="00281CB3"/>
    <w:rsid w:val="0028370A"/>
    <w:rsid w:val="002838EA"/>
    <w:rsid w:val="002839B4"/>
    <w:rsid w:val="00287545"/>
    <w:rsid w:val="00287579"/>
    <w:rsid w:val="00287BE4"/>
    <w:rsid w:val="002934F6"/>
    <w:rsid w:val="002A19A8"/>
    <w:rsid w:val="002A78AD"/>
    <w:rsid w:val="002B0B30"/>
    <w:rsid w:val="002B23B6"/>
    <w:rsid w:val="002B2C86"/>
    <w:rsid w:val="002B5838"/>
    <w:rsid w:val="002B72A9"/>
    <w:rsid w:val="002C0A68"/>
    <w:rsid w:val="002C1122"/>
    <w:rsid w:val="002C4167"/>
    <w:rsid w:val="002D05FC"/>
    <w:rsid w:val="002D1446"/>
    <w:rsid w:val="002D2200"/>
    <w:rsid w:val="002D2C4D"/>
    <w:rsid w:val="002D2EE6"/>
    <w:rsid w:val="002E2558"/>
    <w:rsid w:val="002E3746"/>
    <w:rsid w:val="002E4781"/>
    <w:rsid w:val="002E50E8"/>
    <w:rsid w:val="002F4479"/>
    <w:rsid w:val="002F5A4A"/>
    <w:rsid w:val="002F7B4E"/>
    <w:rsid w:val="00300585"/>
    <w:rsid w:val="00300989"/>
    <w:rsid w:val="00300F93"/>
    <w:rsid w:val="003010E2"/>
    <w:rsid w:val="00303B52"/>
    <w:rsid w:val="003048EA"/>
    <w:rsid w:val="00311183"/>
    <w:rsid w:val="00311401"/>
    <w:rsid w:val="0031157B"/>
    <w:rsid w:val="0031339A"/>
    <w:rsid w:val="00316D9D"/>
    <w:rsid w:val="003178E6"/>
    <w:rsid w:val="003215B8"/>
    <w:rsid w:val="00322766"/>
    <w:rsid w:val="00322B2F"/>
    <w:rsid w:val="00322C0C"/>
    <w:rsid w:val="0032307B"/>
    <w:rsid w:val="0032644A"/>
    <w:rsid w:val="0033190B"/>
    <w:rsid w:val="00332456"/>
    <w:rsid w:val="00334AB0"/>
    <w:rsid w:val="00335A98"/>
    <w:rsid w:val="00341165"/>
    <w:rsid w:val="00344525"/>
    <w:rsid w:val="0034580D"/>
    <w:rsid w:val="003511DF"/>
    <w:rsid w:val="003529F8"/>
    <w:rsid w:val="003537D1"/>
    <w:rsid w:val="00353DF3"/>
    <w:rsid w:val="00362F0E"/>
    <w:rsid w:val="00366F2E"/>
    <w:rsid w:val="00373199"/>
    <w:rsid w:val="00373DF9"/>
    <w:rsid w:val="003756B0"/>
    <w:rsid w:val="003764CA"/>
    <w:rsid w:val="0037743D"/>
    <w:rsid w:val="00381139"/>
    <w:rsid w:val="00386392"/>
    <w:rsid w:val="00387AF9"/>
    <w:rsid w:val="00390475"/>
    <w:rsid w:val="00396CDC"/>
    <w:rsid w:val="003A05BA"/>
    <w:rsid w:val="003A2884"/>
    <w:rsid w:val="003A3538"/>
    <w:rsid w:val="003B27F3"/>
    <w:rsid w:val="003B4BC5"/>
    <w:rsid w:val="003B5BB4"/>
    <w:rsid w:val="003C05B2"/>
    <w:rsid w:val="003C1284"/>
    <w:rsid w:val="003C40AB"/>
    <w:rsid w:val="003C693D"/>
    <w:rsid w:val="003C7903"/>
    <w:rsid w:val="003D1449"/>
    <w:rsid w:val="003D6A5D"/>
    <w:rsid w:val="003D7AE6"/>
    <w:rsid w:val="003D7E4D"/>
    <w:rsid w:val="003E010B"/>
    <w:rsid w:val="003E389D"/>
    <w:rsid w:val="003E3BEC"/>
    <w:rsid w:val="003F660A"/>
    <w:rsid w:val="0040197B"/>
    <w:rsid w:val="00401B53"/>
    <w:rsid w:val="00402F9C"/>
    <w:rsid w:val="00407CC4"/>
    <w:rsid w:val="00407E5A"/>
    <w:rsid w:val="0041152D"/>
    <w:rsid w:val="00412956"/>
    <w:rsid w:val="00414D3B"/>
    <w:rsid w:val="00414ED2"/>
    <w:rsid w:val="004221BF"/>
    <w:rsid w:val="00422E12"/>
    <w:rsid w:val="00424EA5"/>
    <w:rsid w:val="0044753C"/>
    <w:rsid w:val="00447CF6"/>
    <w:rsid w:val="00450382"/>
    <w:rsid w:val="00451913"/>
    <w:rsid w:val="00454DAB"/>
    <w:rsid w:val="00454F0B"/>
    <w:rsid w:val="00456E70"/>
    <w:rsid w:val="0046337D"/>
    <w:rsid w:val="0046560E"/>
    <w:rsid w:val="004660B5"/>
    <w:rsid w:val="00466765"/>
    <w:rsid w:val="00472DEE"/>
    <w:rsid w:val="00473A9B"/>
    <w:rsid w:val="004806A5"/>
    <w:rsid w:val="00482359"/>
    <w:rsid w:val="00485E06"/>
    <w:rsid w:val="00485E1C"/>
    <w:rsid w:val="00487019"/>
    <w:rsid w:val="00492ABE"/>
    <w:rsid w:val="0049603C"/>
    <w:rsid w:val="004A3350"/>
    <w:rsid w:val="004A4883"/>
    <w:rsid w:val="004A6645"/>
    <w:rsid w:val="004B0BC2"/>
    <w:rsid w:val="004B7359"/>
    <w:rsid w:val="004B7A91"/>
    <w:rsid w:val="004C465D"/>
    <w:rsid w:val="004C4AED"/>
    <w:rsid w:val="004C4DC6"/>
    <w:rsid w:val="004C64E7"/>
    <w:rsid w:val="004C7681"/>
    <w:rsid w:val="004D00E3"/>
    <w:rsid w:val="004D6F9A"/>
    <w:rsid w:val="004E2598"/>
    <w:rsid w:val="004E35AE"/>
    <w:rsid w:val="004E38B2"/>
    <w:rsid w:val="004E3DE0"/>
    <w:rsid w:val="004E4F25"/>
    <w:rsid w:val="004E5245"/>
    <w:rsid w:val="004E5684"/>
    <w:rsid w:val="004F54AA"/>
    <w:rsid w:val="004F5C85"/>
    <w:rsid w:val="004F6707"/>
    <w:rsid w:val="005064CD"/>
    <w:rsid w:val="00511C72"/>
    <w:rsid w:val="005135DE"/>
    <w:rsid w:val="00515457"/>
    <w:rsid w:val="005205E4"/>
    <w:rsid w:val="0052160D"/>
    <w:rsid w:val="0053014F"/>
    <w:rsid w:val="005307C7"/>
    <w:rsid w:val="0053108A"/>
    <w:rsid w:val="00534527"/>
    <w:rsid w:val="00534919"/>
    <w:rsid w:val="00540E4D"/>
    <w:rsid w:val="00543CCF"/>
    <w:rsid w:val="0054499B"/>
    <w:rsid w:val="0054663F"/>
    <w:rsid w:val="00546D26"/>
    <w:rsid w:val="005500E2"/>
    <w:rsid w:val="005518E0"/>
    <w:rsid w:val="005520B7"/>
    <w:rsid w:val="00554452"/>
    <w:rsid w:val="00555BFF"/>
    <w:rsid w:val="00561E59"/>
    <w:rsid w:val="005632FE"/>
    <w:rsid w:val="0056680A"/>
    <w:rsid w:val="00573FFF"/>
    <w:rsid w:val="005756C1"/>
    <w:rsid w:val="00580EB6"/>
    <w:rsid w:val="0058167A"/>
    <w:rsid w:val="005830C0"/>
    <w:rsid w:val="00596181"/>
    <w:rsid w:val="00596808"/>
    <w:rsid w:val="0059793A"/>
    <w:rsid w:val="005A0CDB"/>
    <w:rsid w:val="005A0F0D"/>
    <w:rsid w:val="005A1567"/>
    <w:rsid w:val="005A1CE1"/>
    <w:rsid w:val="005A7637"/>
    <w:rsid w:val="005B2130"/>
    <w:rsid w:val="005B38A8"/>
    <w:rsid w:val="005B588A"/>
    <w:rsid w:val="005B748A"/>
    <w:rsid w:val="005C0887"/>
    <w:rsid w:val="005C09A7"/>
    <w:rsid w:val="005C2A41"/>
    <w:rsid w:val="005C417E"/>
    <w:rsid w:val="005D57D0"/>
    <w:rsid w:val="005E7759"/>
    <w:rsid w:val="005F09EB"/>
    <w:rsid w:val="005F23F0"/>
    <w:rsid w:val="006020EF"/>
    <w:rsid w:val="00603704"/>
    <w:rsid w:val="00605640"/>
    <w:rsid w:val="0060610E"/>
    <w:rsid w:val="0061008C"/>
    <w:rsid w:val="00610C8C"/>
    <w:rsid w:val="00612200"/>
    <w:rsid w:val="00612203"/>
    <w:rsid w:val="00612444"/>
    <w:rsid w:val="006129B8"/>
    <w:rsid w:val="006134E0"/>
    <w:rsid w:val="0061484A"/>
    <w:rsid w:val="0061713E"/>
    <w:rsid w:val="006203DB"/>
    <w:rsid w:val="00622129"/>
    <w:rsid w:val="006246AB"/>
    <w:rsid w:val="006317D1"/>
    <w:rsid w:val="006323EE"/>
    <w:rsid w:val="00634D9B"/>
    <w:rsid w:val="0063541B"/>
    <w:rsid w:val="00641316"/>
    <w:rsid w:val="006465DF"/>
    <w:rsid w:val="006468B6"/>
    <w:rsid w:val="00646EF0"/>
    <w:rsid w:val="00647070"/>
    <w:rsid w:val="006512FA"/>
    <w:rsid w:val="006551F3"/>
    <w:rsid w:val="00657F8B"/>
    <w:rsid w:val="00660A82"/>
    <w:rsid w:val="00663A3A"/>
    <w:rsid w:val="00666ED3"/>
    <w:rsid w:val="006710E1"/>
    <w:rsid w:val="00673D7C"/>
    <w:rsid w:val="0067519F"/>
    <w:rsid w:val="006768DF"/>
    <w:rsid w:val="00684927"/>
    <w:rsid w:val="0068766A"/>
    <w:rsid w:val="0069477D"/>
    <w:rsid w:val="00696A01"/>
    <w:rsid w:val="00696CEF"/>
    <w:rsid w:val="00697113"/>
    <w:rsid w:val="006A2AED"/>
    <w:rsid w:val="006A4A8A"/>
    <w:rsid w:val="006A7150"/>
    <w:rsid w:val="006B15A7"/>
    <w:rsid w:val="006B21AB"/>
    <w:rsid w:val="006B23A4"/>
    <w:rsid w:val="006B2CA5"/>
    <w:rsid w:val="006B675A"/>
    <w:rsid w:val="006C29B9"/>
    <w:rsid w:val="006C3B49"/>
    <w:rsid w:val="006C430B"/>
    <w:rsid w:val="006D5967"/>
    <w:rsid w:val="006D7C95"/>
    <w:rsid w:val="006E0153"/>
    <w:rsid w:val="006E25DF"/>
    <w:rsid w:val="006E2FFD"/>
    <w:rsid w:val="006E6EB6"/>
    <w:rsid w:val="006E7BC5"/>
    <w:rsid w:val="006F0799"/>
    <w:rsid w:val="006F18A3"/>
    <w:rsid w:val="006F1E1E"/>
    <w:rsid w:val="006F20EE"/>
    <w:rsid w:val="0070128C"/>
    <w:rsid w:val="00701682"/>
    <w:rsid w:val="00703039"/>
    <w:rsid w:val="007032EC"/>
    <w:rsid w:val="00703718"/>
    <w:rsid w:val="007043DC"/>
    <w:rsid w:val="00706F4A"/>
    <w:rsid w:val="00707C6B"/>
    <w:rsid w:val="00711636"/>
    <w:rsid w:val="0072275D"/>
    <w:rsid w:val="007249B8"/>
    <w:rsid w:val="00724A50"/>
    <w:rsid w:val="00727A70"/>
    <w:rsid w:val="00730967"/>
    <w:rsid w:val="00731351"/>
    <w:rsid w:val="00733CBC"/>
    <w:rsid w:val="00734AF4"/>
    <w:rsid w:val="00734D76"/>
    <w:rsid w:val="00737D7D"/>
    <w:rsid w:val="00740932"/>
    <w:rsid w:val="00742275"/>
    <w:rsid w:val="0074401D"/>
    <w:rsid w:val="00750ABB"/>
    <w:rsid w:val="00751D2D"/>
    <w:rsid w:val="007535EE"/>
    <w:rsid w:val="00753966"/>
    <w:rsid w:val="007574DD"/>
    <w:rsid w:val="00763520"/>
    <w:rsid w:val="0077233C"/>
    <w:rsid w:val="0077239D"/>
    <w:rsid w:val="00772403"/>
    <w:rsid w:val="007764CB"/>
    <w:rsid w:val="00776B38"/>
    <w:rsid w:val="00777672"/>
    <w:rsid w:val="00780097"/>
    <w:rsid w:val="007804B3"/>
    <w:rsid w:val="00782422"/>
    <w:rsid w:val="00782DF8"/>
    <w:rsid w:val="00786E40"/>
    <w:rsid w:val="00787183"/>
    <w:rsid w:val="007927B7"/>
    <w:rsid w:val="0079327B"/>
    <w:rsid w:val="007974A2"/>
    <w:rsid w:val="007A1442"/>
    <w:rsid w:val="007A5254"/>
    <w:rsid w:val="007B0AF4"/>
    <w:rsid w:val="007B22FC"/>
    <w:rsid w:val="007C0910"/>
    <w:rsid w:val="007C6524"/>
    <w:rsid w:val="007D2E58"/>
    <w:rsid w:val="007D31AE"/>
    <w:rsid w:val="007D50E4"/>
    <w:rsid w:val="007E08AA"/>
    <w:rsid w:val="007E4E0E"/>
    <w:rsid w:val="007E555A"/>
    <w:rsid w:val="007E5A44"/>
    <w:rsid w:val="007F0E65"/>
    <w:rsid w:val="007F1BD5"/>
    <w:rsid w:val="007F26FD"/>
    <w:rsid w:val="007F27EE"/>
    <w:rsid w:val="007F46EF"/>
    <w:rsid w:val="007F47F4"/>
    <w:rsid w:val="007F5850"/>
    <w:rsid w:val="007F662A"/>
    <w:rsid w:val="008015BA"/>
    <w:rsid w:val="00813153"/>
    <w:rsid w:val="00813A8C"/>
    <w:rsid w:val="008143A9"/>
    <w:rsid w:val="008165DC"/>
    <w:rsid w:val="008174FD"/>
    <w:rsid w:val="00820BD8"/>
    <w:rsid w:val="0082133B"/>
    <w:rsid w:val="00824C3F"/>
    <w:rsid w:val="00824CEF"/>
    <w:rsid w:val="00825D9C"/>
    <w:rsid w:val="00826835"/>
    <w:rsid w:val="00832F7B"/>
    <w:rsid w:val="00833296"/>
    <w:rsid w:val="00841332"/>
    <w:rsid w:val="00844A88"/>
    <w:rsid w:val="00846F41"/>
    <w:rsid w:val="0085063A"/>
    <w:rsid w:val="00851A7F"/>
    <w:rsid w:val="0085205D"/>
    <w:rsid w:val="008547DC"/>
    <w:rsid w:val="00856640"/>
    <w:rsid w:val="008574B0"/>
    <w:rsid w:val="00857D56"/>
    <w:rsid w:val="008631CC"/>
    <w:rsid w:val="00865CEC"/>
    <w:rsid w:val="00865E9A"/>
    <w:rsid w:val="00866FC5"/>
    <w:rsid w:val="00867285"/>
    <w:rsid w:val="00873F31"/>
    <w:rsid w:val="0087514F"/>
    <w:rsid w:val="00876453"/>
    <w:rsid w:val="0087675C"/>
    <w:rsid w:val="00876BC9"/>
    <w:rsid w:val="0088034E"/>
    <w:rsid w:val="00893F0E"/>
    <w:rsid w:val="00893F39"/>
    <w:rsid w:val="00894B0A"/>
    <w:rsid w:val="008966B8"/>
    <w:rsid w:val="008A2A53"/>
    <w:rsid w:val="008A69E8"/>
    <w:rsid w:val="008B5E31"/>
    <w:rsid w:val="008C3A3C"/>
    <w:rsid w:val="008C53A1"/>
    <w:rsid w:val="008C5A2F"/>
    <w:rsid w:val="008C6047"/>
    <w:rsid w:val="008D1C45"/>
    <w:rsid w:val="008D3BA1"/>
    <w:rsid w:val="008D5E64"/>
    <w:rsid w:val="008D66DE"/>
    <w:rsid w:val="008D6B30"/>
    <w:rsid w:val="008E0F8C"/>
    <w:rsid w:val="008E0FB0"/>
    <w:rsid w:val="008E1A91"/>
    <w:rsid w:val="008E2B32"/>
    <w:rsid w:val="008E6B0F"/>
    <w:rsid w:val="008E7436"/>
    <w:rsid w:val="008E765C"/>
    <w:rsid w:val="008F0587"/>
    <w:rsid w:val="008F0F05"/>
    <w:rsid w:val="008F3569"/>
    <w:rsid w:val="008F4CF5"/>
    <w:rsid w:val="008F7F10"/>
    <w:rsid w:val="009029E4"/>
    <w:rsid w:val="00903A9C"/>
    <w:rsid w:val="009070C3"/>
    <w:rsid w:val="00913DE3"/>
    <w:rsid w:val="00917FF2"/>
    <w:rsid w:val="00920F9A"/>
    <w:rsid w:val="00922A32"/>
    <w:rsid w:val="00923E0B"/>
    <w:rsid w:val="00924144"/>
    <w:rsid w:val="00926044"/>
    <w:rsid w:val="00934DA7"/>
    <w:rsid w:val="0093609B"/>
    <w:rsid w:val="00936E00"/>
    <w:rsid w:val="0094010D"/>
    <w:rsid w:val="0094218C"/>
    <w:rsid w:val="00942377"/>
    <w:rsid w:val="00944CCB"/>
    <w:rsid w:val="00944EE0"/>
    <w:rsid w:val="00946C00"/>
    <w:rsid w:val="00954522"/>
    <w:rsid w:val="00967290"/>
    <w:rsid w:val="00967A49"/>
    <w:rsid w:val="00971AB9"/>
    <w:rsid w:val="0097344C"/>
    <w:rsid w:val="009806C5"/>
    <w:rsid w:val="009825EE"/>
    <w:rsid w:val="00983623"/>
    <w:rsid w:val="009845C9"/>
    <w:rsid w:val="00984A20"/>
    <w:rsid w:val="009868B6"/>
    <w:rsid w:val="00986ED2"/>
    <w:rsid w:val="009876C8"/>
    <w:rsid w:val="00990CA8"/>
    <w:rsid w:val="00991250"/>
    <w:rsid w:val="009933AD"/>
    <w:rsid w:val="00993AE3"/>
    <w:rsid w:val="00994803"/>
    <w:rsid w:val="0099670E"/>
    <w:rsid w:val="009A2E65"/>
    <w:rsid w:val="009A4A15"/>
    <w:rsid w:val="009A4E97"/>
    <w:rsid w:val="009B0714"/>
    <w:rsid w:val="009B264A"/>
    <w:rsid w:val="009B40DE"/>
    <w:rsid w:val="009B5681"/>
    <w:rsid w:val="009B7E15"/>
    <w:rsid w:val="009C25EC"/>
    <w:rsid w:val="009C615D"/>
    <w:rsid w:val="009C670E"/>
    <w:rsid w:val="009D4A1E"/>
    <w:rsid w:val="009D5416"/>
    <w:rsid w:val="009E0033"/>
    <w:rsid w:val="009E35D3"/>
    <w:rsid w:val="009E3D24"/>
    <w:rsid w:val="009E5A4D"/>
    <w:rsid w:val="009E6834"/>
    <w:rsid w:val="009F24AC"/>
    <w:rsid w:val="009F4155"/>
    <w:rsid w:val="009F4BD6"/>
    <w:rsid w:val="009F5258"/>
    <w:rsid w:val="00A02204"/>
    <w:rsid w:val="00A07C7B"/>
    <w:rsid w:val="00A1170F"/>
    <w:rsid w:val="00A12D3E"/>
    <w:rsid w:val="00A140D3"/>
    <w:rsid w:val="00A14829"/>
    <w:rsid w:val="00A20AAF"/>
    <w:rsid w:val="00A26BB0"/>
    <w:rsid w:val="00A27781"/>
    <w:rsid w:val="00A3146D"/>
    <w:rsid w:val="00A3460A"/>
    <w:rsid w:val="00A355A3"/>
    <w:rsid w:val="00A35E86"/>
    <w:rsid w:val="00A37FA7"/>
    <w:rsid w:val="00A402AA"/>
    <w:rsid w:val="00A406A3"/>
    <w:rsid w:val="00A427BD"/>
    <w:rsid w:val="00A4722E"/>
    <w:rsid w:val="00A5075C"/>
    <w:rsid w:val="00A51E5D"/>
    <w:rsid w:val="00A55E67"/>
    <w:rsid w:val="00A56E60"/>
    <w:rsid w:val="00A60A64"/>
    <w:rsid w:val="00A60BC4"/>
    <w:rsid w:val="00A6142C"/>
    <w:rsid w:val="00A67748"/>
    <w:rsid w:val="00A7220B"/>
    <w:rsid w:val="00A731A1"/>
    <w:rsid w:val="00A87C77"/>
    <w:rsid w:val="00A90DDC"/>
    <w:rsid w:val="00A9411C"/>
    <w:rsid w:val="00A9789F"/>
    <w:rsid w:val="00AA1872"/>
    <w:rsid w:val="00AA3A28"/>
    <w:rsid w:val="00AA74AD"/>
    <w:rsid w:val="00AA796F"/>
    <w:rsid w:val="00AB004E"/>
    <w:rsid w:val="00AB03ED"/>
    <w:rsid w:val="00AB0B61"/>
    <w:rsid w:val="00AB2428"/>
    <w:rsid w:val="00AB383D"/>
    <w:rsid w:val="00AB4CD1"/>
    <w:rsid w:val="00AB5580"/>
    <w:rsid w:val="00AC0DC9"/>
    <w:rsid w:val="00AC23C5"/>
    <w:rsid w:val="00AC2866"/>
    <w:rsid w:val="00AC35B9"/>
    <w:rsid w:val="00AC787D"/>
    <w:rsid w:val="00AD3D78"/>
    <w:rsid w:val="00AD3D7C"/>
    <w:rsid w:val="00AD3EE6"/>
    <w:rsid w:val="00AD559B"/>
    <w:rsid w:val="00AE15FB"/>
    <w:rsid w:val="00AE20E5"/>
    <w:rsid w:val="00AE3664"/>
    <w:rsid w:val="00AE517C"/>
    <w:rsid w:val="00AE5227"/>
    <w:rsid w:val="00AE67A8"/>
    <w:rsid w:val="00AE6FE3"/>
    <w:rsid w:val="00AF11F7"/>
    <w:rsid w:val="00AF16F0"/>
    <w:rsid w:val="00AF4F1E"/>
    <w:rsid w:val="00AF5679"/>
    <w:rsid w:val="00B14D86"/>
    <w:rsid w:val="00B14DF2"/>
    <w:rsid w:val="00B214BB"/>
    <w:rsid w:val="00B21A6F"/>
    <w:rsid w:val="00B22C5B"/>
    <w:rsid w:val="00B23415"/>
    <w:rsid w:val="00B24FB8"/>
    <w:rsid w:val="00B300C5"/>
    <w:rsid w:val="00B34F05"/>
    <w:rsid w:val="00B36D2D"/>
    <w:rsid w:val="00B373B8"/>
    <w:rsid w:val="00B377E3"/>
    <w:rsid w:val="00B40A25"/>
    <w:rsid w:val="00B47D92"/>
    <w:rsid w:val="00B51EBA"/>
    <w:rsid w:val="00B52F21"/>
    <w:rsid w:val="00B5405F"/>
    <w:rsid w:val="00B5690F"/>
    <w:rsid w:val="00B60F66"/>
    <w:rsid w:val="00B6237D"/>
    <w:rsid w:val="00B640B6"/>
    <w:rsid w:val="00B65260"/>
    <w:rsid w:val="00B6588E"/>
    <w:rsid w:val="00B714C9"/>
    <w:rsid w:val="00B71995"/>
    <w:rsid w:val="00B71E2F"/>
    <w:rsid w:val="00B73EA4"/>
    <w:rsid w:val="00B74BAB"/>
    <w:rsid w:val="00B7610F"/>
    <w:rsid w:val="00B76A37"/>
    <w:rsid w:val="00B76A66"/>
    <w:rsid w:val="00B82E01"/>
    <w:rsid w:val="00B84106"/>
    <w:rsid w:val="00B85745"/>
    <w:rsid w:val="00B85FC3"/>
    <w:rsid w:val="00B92664"/>
    <w:rsid w:val="00B94378"/>
    <w:rsid w:val="00B951F0"/>
    <w:rsid w:val="00B95FD8"/>
    <w:rsid w:val="00BB20AC"/>
    <w:rsid w:val="00BB27BD"/>
    <w:rsid w:val="00BB30CA"/>
    <w:rsid w:val="00BC0768"/>
    <w:rsid w:val="00BC4D17"/>
    <w:rsid w:val="00BC4F75"/>
    <w:rsid w:val="00BC59A4"/>
    <w:rsid w:val="00BD3C00"/>
    <w:rsid w:val="00BD47B8"/>
    <w:rsid w:val="00BD51B1"/>
    <w:rsid w:val="00BD61B5"/>
    <w:rsid w:val="00BE2C5B"/>
    <w:rsid w:val="00BE3A84"/>
    <w:rsid w:val="00BE41BD"/>
    <w:rsid w:val="00BE555A"/>
    <w:rsid w:val="00BE6BCC"/>
    <w:rsid w:val="00BE7B3A"/>
    <w:rsid w:val="00BF03B8"/>
    <w:rsid w:val="00BF7E60"/>
    <w:rsid w:val="00C02560"/>
    <w:rsid w:val="00C037F1"/>
    <w:rsid w:val="00C055B4"/>
    <w:rsid w:val="00C0627E"/>
    <w:rsid w:val="00C07015"/>
    <w:rsid w:val="00C07BD3"/>
    <w:rsid w:val="00C1091B"/>
    <w:rsid w:val="00C154C7"/>
    <w:rsid w:val="00C21FC9"/>
    <w:rsid w:val="00C249EA"/>
    <w:rsid w:val="00C276BC"/>
    <w:rsid w:val="00C32C03"/>
    <w:rsid w:val="00C36968"/>
    <w:rsid w:val="00C40717"/>
    <w:rsid w:val="00C416DB"/>
    <w:rsid w:val="00C41950"/>
    <w:rsid w:val="00C43CFA"/>
    <w:rsid w:val="00C45C82"/>
    <w:rsid w:val="00C50078"/>
    <w:rsid w:val="00C5011D"/>
    <w:rsid w:val="00C5621F"/>
    <w:rsid w:val="00C5638D"/>
    <w:rsid w:val="00C575B1"/>
    <w:rsid w:val="00C6196E"/>
    <w:rsid w:val="00C637CA"/>
    <w:rsid w:val="00C64F5F"/>
    <w:rsid w:val="00C65DA7"/>
    <w:rsid w:val="00C703BD"/>
    <w:rsid w:val="00C71082"/>
    <w:rsid w:val="00C71E20"/>
    <w:rsid w:val="00C72D47"/>
    <w:rsid w:val="00C76779"/>
    <w:rsid w:val="00C813DF"/>
    <w:rsid w:val="00C81D17"/>
    <w:rsid w:val="00C82D07"/>
    <w:rsid w:val="00C836DF"/>
    <w:rsid w:val="00C85753"/>
    <w:rsid w:val="00C85AD1"/>
    <w:rsid w:val="00C9068D"/>
    <w:rsid w:val="00C955EA"/>
    <w:rsid w:val="00C9616C"/>
    <w:rsid w:val="00C975A5"/>
    <w:rsid w:val="00CA165C"/>
    <w:rsid w:val="00CA19F5"/>
    <w:rsid w:val="00CA1A7D"/>
    <w:rsid w:val="00CA72D5"/>
    <w:rsid w:val="00CA7B16"/>
    <w:rsid w:val="00CB1233"/>
    <w:rsid w:val="00CB26DA"/>
    <w:rsid w:val="00CB3075"/>
    <w:rsid w:val="00CB5FE7"/>
    <w:rsid w:val="00CB79BD"/>
    <w:rsid w:val="00CC266A"/>
    <w:rsid w:val="00CC3051"/>
    <w:rsid w:val="00CC36B1"/>
    <w:rsid w:val="00CC5AE3"/>
    <w:rsid w:val="00CC5F1A"/>
    <w:rsid w:val="00CD0771"/>
    <w:rsid w:val="00CD3027"/>
    <w:rsid w:val="00CD3CD5"/>
    <w:rsid w:val="00CD5003"/>
    <w:rsid w:val="00CD7202"/>
    <w:rsid w:val="00CD7773"/>
    <w:rsid w:val="00CD7D43"/>
    <w:rsid w:val="00CE17F8"/>
    <w:rsid w:val="00CF26E2"/>
    <w:rsid w:val="00CF551E"/>
    <w:rsid w:val="00CF5F2E"/>
    <w:rsid w:val="00D01322"/>
    <w:rsid w:val="00D016FC"/>
    <w:rsid w:val="00D026A7"/>
    <w:rsid w:val="00D05C43"/>
    <w:rsid w:val="00D166E7"/>
    <w:rsid w:val="00D25021"/>
    <w:rsid w:val="00D266CE"/>
    <w:rsid w:val="00D30FCA"/>
    <w:rsid w:val="00D34339"/>
    <w:rsid w:val="00D34DCF"/>
    <w:rsid w:val="00D360BE"/>
    <w:rsid w:val="00D3668A"/>
    <w:rsid w:val="00D427CE"/>
    <w:rsid w:val="00D447FF"/>
    <w:rsid w:val="00D46F30"/>
    <w:rsid w:val="00D51F75"/>
    <w:rsid w:val="00D523CE"/>
    <w:rsid w:val="00D52C4F"/>
    <w:rsid w:val="00D535F3"/>
    <w:rsid w:val="00D612C6"/>
    <w:rsid w:val="00D6190A"/>
    <w:rsid w:val="00D62663"/>
    <w:rsid w:val="00D66D02"/>
    <w:rsid w:val="00D70500"/>
    <w:rsid w:val="00D736DD"/>
    <w:rsid w:val="00D73C03"/>
    <w:rsid w:val="00D75148"/>
    <w:rsid w:val="00D75B79"/>
    <w:rsid w:val="00D7732E"/>
    <w:rsid w:val="00D84C52"/>
    <w:rsid w:val="00D8509F"/>
    <w:rsid w:val="00D860A0"/>
    <w:rsid w:val="00D86988"/>
    <w:rsid w:val="00D95833"/>
    <w:rsid w:val="00D96004"/>
    <w:rsid w:val="00D96B62"/>
    <w:rsid w:val="00D97609"/>
    <w:rsid w:val="00DA3314"/>
    <w:rsid w:val="00DA509F"/>
    <w:rsid w:val="00DB62B0"/>
    <w:rsid w:val="00DB62F6"/>
    <w:rsid w:val="00DB6C84"/>
    <w:rsid w:val="00DB7812"/>
    <w:rsid w:val="00DC00BA"/>
    <w:rsid w:val="00DD1D00"/>
    <w:rsid w:val="00DD6EF9"/>
    <w:rsid w:val="00DE6396"/>
    <w:rsid w:val="00DF5B7B"/>
    <w:rsid w:val="00DF67B4"/>
    <w:rsid w:val="00E0062F"/>
    <w:rsid w:val="00E0453C"/>
    <w:rsid w:val="00E0663B"/>
    <w:rsid w:val="00E11007"/>
    <w:rsid w:val="00E1327F"/>
    <w:rsid w:val="00E20991"/>
    <w:rsid w:val="00E22DCB"/>
    <w:rsid w:val="00E24E51"/>
    <w:rsid w:val="00E262C0"/>
    <w:rsid w:val="00E26B9A"/>
    <w:rsid w:val="00E26DE4"/>
    <w:rsid w:val="00E30791"/>
    <w:rsid w:val="00E316D9"/>
    <w:rsid w:val="00E33322"/>
    <w:rsid w:val="00E33D9A"/>
    <w:rsid w:val="00E42094"/>
    <w:rsid w:val="00E54822"/>
    <w:rsid w:val="00E5674F"/>
    <w:rsid w:val="00E56A68"/>
    <w:rsid w:val="00E60B48"/>
    <w:rsid w:val="00E61271"/>
    <w:rsid w:val="00E634B4"/>
    <w:rsid w:val="00E64D03"/>
    <w:rsid w:val="00E70965"/>
    <w:rsid w:val="00E70E0A"/>
    <w:rsid w:val="00E727DB"/>
    <w:rsid w:val="00E72D83"/>
    <w:rsid w:val="00E737E7"/>
    <w:rsid w:val="00E75694"/>
    <w:rsid w:val="00E7632F"/>
    <w:rsid w:val="00E80E53"/>
    <w:rsid w:val="00E83FBB"/>
    <w:rsid w:val="00E8488B"/>
    <w:rsid w:val="00E84A3A"/>
    <w:rsid w:val="00E90D36"/>
    <w:rsid w:val="00E92C90"/>
    <w:rsid w:val="00EA166C"/>
    <w:rsid w:val="00EB10BD"/>
    <w:rsid w:val="00EB64D9"/>
    <w:rsid w:val="00EC237C"/>
    <w:rsid w:val="00EC4CF2"/>
    <w:rsid w:val="00EC60D4"/>
    <w:rsid w:val="00ED0B2E"/>
    <w:rsid w:val="00EE2D44"/>
    <w:rsid w:val="00EE4BB7"/>
    <w:rsid w:val="00EF0BDF"/>
    <w:rsid w:val="00EF4153"/>
    <w:rsid w:val="00EF6A80"/>
    <w:rsid w:val="00F01676"/>
    <w:rsid w:val="00F03C94"/>
    <w:rsid w:val="00F05918"/>
    <w:rsid w:val="00F070EB"/>
    <w:rsid w:val="00F12559"/>
    <w:rsid w:val="00F20C18"/>
    <w:rsid w:val="00F272D3"/>
    <w:rsid w:val="00F333D3"/>
    <w:rsid w:val="00F407C4"/>
    <w:rsid w:val="00F43CD6"/>
    <w:rsid w:val="00F45554"/>
    <w:rsid w:val="00F50A19"/>
    <w:rsid w:val="00F55E64"/>
    <w:rsid w:val="00F64625"/>
    <w:rsid w:val="00F66D8F"/>
    <w:rsid w:val="00F678E6"/>
    <w:rsid w:val="00F70E5C"/>
    <w:rsid w:val="00F72103"/>
    <w:rsid w:val="00F7371E"/>
    <w:rsid w:val="00F75E95"/>
    <w:rsid w:val="00F846CD"/>
    <w:rsid w:val="00F90294"/>
    <w:rsid w:val="00F92E79"/>
    <w:rsid w:val="00F94E1C"/>
    <w:rsid w:val="00F953B5"/>
    <w:rsid w:val="00F955A3"/>
    <w:rsid w:val="00F9651B"/>
    <w:rsid w:val="00FA12CD"/>
    <w:rsid w:val="00FB1F87"/>
    <w:rsid w:val="00FB3D5F"/>
    <w:rsid w:val="00FB615A"/>
    <w:rsid w:val="00FC1DB0"/>
    <w:rsid w:val="00FC23EF"/>
    <w:rsid w:val="00FC502E"/>
    <w:rsid w:val="00FC5DD9"/>
    <w:rsid w:val="00FE117D"/>
    <w:rsid w:val="00FE26DC"/>
    <w:rsid w:val="00FE368C"/>
    <w:rsid w:val="00FE4740"/>
    <w:rsid w:val="00FE53DD"/>
    <w:rsid w:val="00FF2847"/>
    <w:rsid w:val="00FF39C3"/>
    <w:rsid w:val="00FF515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shapelayout v:ext="edit">
      <o:idmap v:ext="edit" data="1"/>
      <o:rules v:ext="edit">
        <o:r id="V:Rule3" type="connector" idref="#_x0000_s1045"/>
        <o:r id="V:Rule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ind w:left="539"/>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97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23BCD"/>
    <w:pPr>
      <w:ind w:firstLine="720"/>
    </w:pPr>
    <w:rPr>
      <w:szCs w:val="24"/>
    </w:rPr>
  </w:style>
  <w:style w:type="paragraph" w:styleId="Footer">
    <w:name w:val="footer"/>
    <w:basedOn w:val="Normal"/>
    <w:link w:val="FooterChar"/>
    <w:uiPriority w:val="99"/>
    <w:rsid w:val="00223BCD"/>
    <w:pPr>
      <w:tabs>
        <w:tab w:val="center" w:pos="4320"/>
        <w:tab w:val="right" w:pos="8640"/>
      </w:tabs>
    </w:pPr>
  </w:style>
  <w:style w:type="character" w:styleId="PageNumber">
    <w:name w:val="page number"/>
    <w:basedOn w:val="DefaultParagraphFont"/>
    <w:rsid w:val="00223BCD"/>
  </w:style>
  <w:style w:type="paragraph" w:customStyle="1" w:styleId="Char">
    <w:name w:val="Char"/>
    <w:basedOn w:val="Normal"/>
    <w:rsid w:val="00223BCD"/>
    <w:pPr>
      <w:spacing w:after="160" w:line="240" w:lineRule="exact"/>
    </w:pPr>
    <w:rPr>
      <w:rFonts w:ascii="Tahoma" w:hAnsi="Tahoma" w:cs="Tahoma"/>
      <w:sz w:val="20"/>
      <w:szCs w:val="20"/>
    </w:rPr>
  </w:style>
  <w:style w:type="paragraph" w:styleId="NormalWeb">
    <w:name w:val="Normal (Web)"/>
    <w:basedOn w:val="Normal"/>
    <w:uiPriority w:val="99"/>
    <w:rsid w:val="00223BCD"/>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rsid w:val="008F0587"/>
    <w:pPr>
      <w:spacing w:after="160" w:line="240" w:lineRule="exact"/>
    </w:pPr>
    <w:rPr>
      <w:rFonts w:ascii="Tahoma" w:hAnsi="Tahoma" w:cs="Tahoma"/>
      <w:sz w:val="20"/>
      <w:szCs w:val="20"/>
    </w:rPr>
  </w:style>
  <w:style w:type="paragraph" w:customStyle="1" w:styleId="CharCharChar">
    <w:name w:val="Char Char Char"/>
    <w:basedOn w:val="Normal"/>
    <w:rsid w:val="00684927"/>
    <w:pPr>
      <w:spacing w:after="160" w:line="240" w:lineRule="exact"/>
    </w:pPr>
    <w:rPr>
      <w:rFonts w:ascii="Tahoma" w:hAnsi="Tahoma" w:cs="Tahoma"/>
      <w:sz w:val="20"/>
      <w:szCs w:val="20"/>
    </w:rPr>
  </w:style>
  <w:style w:type="paragraph" w:styleId="BodyText2">
    <w:name w:val="Body Text 2"/>
    <w:basedOn w:val="Normal"/>
    <w:rsid w:val="00AA74AD"/>
    <w:pPr>
      <w:spacing w:after="120" w:line="480" w:lineRule="auto"/>
    </w:pPr>
  </w:style>
  <w:style w:type="paragraph" w:styleId="BalloonText">
    <w:name w:val="Balloon Text"/>
    <w:basedOn w:val="Normal"/>
    <w:link w:val="BalloonTextChar"/>
    <w:rsid w:val="004E5245"/>
    <w:rPr>
      <w:rFonts w:ascii="Tahoma" w:hAnsi="Tahoma" w:cs="Tahoma"/>
      <w:sz w:val="16"/>
      <w:szCs w:val="16"/>
    </w:rPr>
  </w:style>
  <w:style w:type="paragraph" w:styleId="Header">
    <w:name w:val="header"/>
    <w:basedOn w:val="Normal"/>
    <w:link w:val="HeaderChar"/>
    <w:rsid w:val="00206534"/>
    <w:pPr>
      <w:tabs>
        <w:tab w:val="center" w:pos="4320"/>
        <w:tab w:val="right" w:pos="8640"/>
      </w:tabs>
    </w:pPr>
  </w:style>
  <w:style w:type="paragraph" w:styleId="Title">
    <w:name w:val="Title"/>
    <w:basedOn w:val="Normal"/>
    <w:qFormat/>
    <w:rsid w:val="005500E2"/>
    <w:pPr>
      <w:jc w:val="center"/>
    </w:pPr>
    <w:rPr>
      <w:rFonts w:ascii=".VnTimeH" w:hAnsi=".VnTimeH"/>
      <w:b/>
      <w:bCs/>
      <w:szCs w:val="24"/>
    </w:rPr>
  </w:style>
  <w:style w:type="character" w:customStyle="1" w:styleId="BodyTextIndentChar">
    <w:name w:val="Body Text Indent Char"/>
    <w:basedOn w:val="DefaultParagraphFont"/>
    <w:link w:val="BodyTextIndent"/>
    <w:rsid w:val="00FE26DC"/>
    <w:rPr>
      <w:rFonts w:ascii=".VnTime" w:hAnsi=".VnTime"/>
      <w:sz w:val="28"/>
      <w:szCs w:val="24"/>
    </w:rPr>
  </w:style>
  <w:style w:type="paragraph" w:styleId="ListParagraph">
    <w:name w:val="List Paragraph"/>
    <w:basedOn w:val="Normal"/>
    <w:uiPriority w:val="34"/>
    <w:qFormat/>
    <w:rsid w:val="00E634B4"/>
    <w:pPr>
      <w:ind w:left="720"/>
      <w:contextualSpacing/>
    </w:pPr>
  </w:style>
  <w:style w:type="character" w:customStyle="1" w:styleId="apple-converted-space">
    <w:name w:val="apple-converted-space"/>
    <w:basedOn w:val="DefaultParagraphFont"/>
    <w:rsid w:val="00287579"/>
  </w:style>
  <w:style w:type="table" w:styleId="TableGrid">
    <w:name w:val="Table Grid"/>
    <w:basedOn w:val="TableNormal"/>
    <w:rsid w:val="00C562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7B0AF4"/>
    <w:rPr>
      <w:rFonts w:ascii=".VnTime" w:hAnsi=".VnTime"/>
      <w:sz w:val="28"/>
      <w:szCs w:val="28"/>
    </w:rPr>
  </w:style>
  <w:style w:type="paragraph" w:styleId="BodyTextIndent3">
    <w:name w:val="Body Text Indent 3"/>
    <w:basedOn w:val="Normal"/>
    <w:link w:val="BodyTextIndent3Char"/>
    <w:rsid w:val="002D05FC"/>
    <w:pPr>
      <w:spacing w:after="120"/>
      <w:ind w:left="360"/>
    </w:pPr>
    <w:rPr>
      <w:sz w:val="16"/>
      <w:szCs w:val="16"/>
    </w:rPr>
  </w:style>
  <w:style w:type="character" w:customStyle="1" w:styleId="BodyTextIndent3Char">
    <w:name w:val="Body Text Indent 3 Char"/>
    <w:basedOn w:val="DefaultParagraphFont"/>
    <w:link w:val="BodyTextIndent3"/>
    <w:rsid w:val="002D05FC"/>
    <w:rPr>
      <w:rFonts w:ascii=".VnTime" w:hAnsi=".VnTime"/>
      <w:sz w:val="16"/>
      <w:szCs w:val="16"/>
    </w:rPr>
  </w:style>
  <w:style w:type="paragraph" w:customStyle="1" w:styleId="CharCharCharChar1">
    <w:name w:val="Char Char Char Char1"/>
    <w:basedOn w:val="Normal"/>
    <w:rsid w:val="00B52F21"/>
    <w:pPr>
      <w:spacing w:after="160" w:line="240" w:lineRule="exact"/>
    </w:pPr>
    <w:rPr>
      <w:rFonts w:ascii="Tahoma" w:hAnsi="Tahoma" w:cs="Tahoma"/>
      <w:sz w:val="20"/>
      <w:szCs w:val="20"/>
    </w:rPr>
  </w:style>
  <w:style w:type="paragraph" w:customStyle="1" w:styleId="Char1">
    <w:name w:val="Char1"/>
    <w:basedOn w:val="Normal"/>
    <w:rsid w:val="00B373B8"/>
    <w:pPr>
      <w:spacing w:after="160" w:line="240" w:lineRule="exact"/>
    </w:pPr>
    <w:rPr>
      <w:rFonts w:ascii="Tahoma" w:hAnsi="Tahoma" w:cs="Tahoma"/>
      <w:sz w:val="20"/>
      <w:szCs w:val="20"/>
    </w:rPr>
  </w:style>
  <w:style w:type="character" w:customStyle="1" w:styleId="BalloonTextChar">
    <w:name w:val="Balloon Text Char"/>
    <w:link w:val="BalloonText"/>
    <w:rsid w:val="00B373B8"/>
    <w:rPr>
      <w:rFonts w:ascii="Tahoma" w:hAnsi="Tahoma" w:cs="Tahoma"/>
      <w:sz w:val="16"/>
      <w:szCs w:val="16"/>
    </w:rPr>
  </w:style>
  <w:style w:type="character" w:customStyle="1" w:styleId="FooterChar">
    <w:name w:val="Footer Char"/>
    <w:basedOn w:val="DefaultParagraphFont"/>
    <w:link w:val="Footer"/>
    <w:uiPriority w:val="99"/>
    <w:rsid w:val="00603704"/>
    <w:rPr>
      <w:rFonts w:ascii=".VnTime" w:hAnsi=".VnTime"/>
      <w:sz w:val="28"/>
      <w:szCs w:val="28"/>
    </w:rPr>
  </w:style>
  <w:style w:type="paragraph" w:styleId="BodyText">
    <w:name w:val="Body Text"/>
    <w:basedOn w:val="Normal"/>
    <w:link w:val="BodyTextChar"/>
    <w:rsid w:val="00610C8C"/>
    <w:pPr>
      <w:spacing w:after="120"/>
    </w:pPr>
  </w:style>
  <w:style w:type="character" w:customStyle="1" w:styleId="BodyTextChar">
    <w:name w:val="Body Text Char"/>
    <w:basedOn w:val="DefaultParagraphFont"/>
    <w:link w:val="BodyText"/>
    <w:rsid w:val="00610C8C"/>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divs>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2357365">
      <w:bodyDiv w:val="1"/>
      <w:marLeft w:val="0"/>
      <w:marRight w:val="0"/>
      <w:marTop w:val="0"/>
      <w:marBottom w:val="0"/>
      <w:divBdr>
        <w:top w:val="none" w:sz="0" w:space="0" w:color="auto"/>
        <w:left w:val="none" w:sz="0" w:space="0" w:color="auto"/>
        <w:bottom w:val="none" w:sz="0" w:space="0" w:color="auto"/>
        <w:right w:val="none" w:sz="0" w:space="0" w:color="auto"/>
      </w:divBdr>
    </w:div>
    <w:div w:id="314532557">
      <w:bodyDiv w:val="1"/>
      <w:marLeft w:val="0"/>
      <w:marRight w:val="0"/>
      <w:marTop w:val="0"/>
      <w:marBottom w:val="0"/>
      <w:divBdr>
        <w:top w:val="none" w:sz="0" w:space="0" w:color="auto"/>
        <w:left w:val="none" w:sz="0" w:space="0" w:color="auto"/>
        <w:bottom w:val="none" w:sz="0" w:space="0" w:color="auto"/>
        <w:right w:val="none" w:sz="0" w:space="0" w:color="auto"/>
      </w:divBdr>
    </w:div>
    <w:div w:id="374349780">
      <w:bodyDiv w:val="1"/>
      <w:marLeft w:val="0"/>
      <w:marRight w:val="0"/>
      <w:marTop w:val="0"/>
      <w:marBottom w:val="0"/>
      <w:divBdr>
        <w:top w:val="none" w:sz="0" w:space="0" w:color="auto"/>
        <w:left w:val="none" w:sz="0" w:space="0" w:color="auto"/>
        <w:bottom w:val="none" w:sz="0" w:space="0" w:color="auto"/>
        <w:right w:val="none" w:sz="0" w:space="0" w:color="auto"/>
      </w:divBdr>
    </w:div>
    <w:div w:id="374698659">
      <w:bodyDiv w:val="1"/>
      <w:marLeft w:val="0"/>
      <w:marRight w:val="0"/>
      <w:marTop w:val="0"/>
      <w:marBottom w:val="0"/>
      <w:divBdr>
        <w:top w:val="none" w:sz="0" w:space="0" w:color="auto"/>
        <w:left w:val="none" w:sz="0" w:space="0" w:color="auto"/>
        <w:bottom w:val="none" w:sz="0" w:space="0" w:color="auto"/>
        <w:right w:val="none" w:sz="0" w:space="0" w:color="auto"/>
      </w:divBdr>
    </w:div>
    <w:div w:id="469791302">
      <w:bodyDiv w:val="1"/>
      <w:marLeft w:val="0"/>
      <w:marRight w:val="0"/>
      <w:marTop w:val="0"/>
      <w:marBottom w:val="0"/>
      <w:divBdr>
        <w:top w:val="none" w:sz="0" w:space="0" w:color="auto"/>
        <w:left w:val="none" w:sz="0" w:space="0" w:color="auto"/>
        <w:bottom w:val="none" w:sz="0" w:space="0" w:color="auto"/>
        <w:right w:val="none" w:sz="0" w:space="0" w:color="auto"/>
      </w:divBdr>
    </w:div>
    <w:div w:id="494762694">
      <w:bodyDiv w:val="1"/>
      <w:marLeft w:val="0"/>
      <w:marRight w:val="0"/>
      <w:marTop w:val="0"/>
      <w:marBottom w:val="0"/>
      <w:divBdr>
        <w:top w:val="none" w:sz="0" w:space="0" w:color="auto"/>
        <w:left w:val="none" w:sz="0" w:space="0" w:color="auto"/>
        <w:bottom w:val="none" w:sz="0" w:space="0" w:color="auto"/>
        <w:right w:val="none" w:sz="0" w:space="0" w:color="auto"/>
      </w:divBdr>
    </w:div>
    <w:div w:id="702024979">
      <w:bodyDiv w:val="1"/>
      <w:marLeft w:val="0"/>
      <w:marRight w:val="0"/>
      <w:marTop w:val="0"/>
      <w:marBottom w:val="0"/>
      <w:divBdr>
        <w:top w:val="none" w:sz="0" w:space="0" w:color="auto"/>
        <w:left w:val="none" w:sz="0" w:space="0" w:color="auto"/>
        <w:bottom w:val="none" w:sz="0" w:space="0" w:color="auto"/>
        <w:right w:val="none" w:sz="0" w:space="0" w:color="auto"/>
      </w:divBdr>
    </w:div>
    <w:div w:id="1051152935">
      <w:bodyDiv w:val="1"/>
      <w:marLeft w:val="0"/>
      <w:marRight w:val="0"/>
      <w:marTop w:val="0"/>
      <w:marBottom w:val="0"/>
      <w:divBdr>
        <w:top w:val="none" w:sz="0" w:space="0" w:color="auto"/>
        <w:left w:val="none" w:sz="0" w:space="0" w:color="auto"/>
        <w:bottom w:val="none" w:sz="0" w:space="0" w:color="auto"/>
        <w:right w:val="none" w:sz="0" w:space="0" w:color="auto"/>
      </w:divBdr>
      <w:divsChild>
        <w:div w:id="345643318">
          <w:marLeft w:val="284"/>
          <w:marRight w:val="-235"/>
          <w:marTop w:val="0"/>
          <w:marBottom w:val="0"/>
          <w:divBdr>
            <w:top w:val="none" w:sz="0" w:space="0" w:color="auto"/>
            <w:left w:val="none" w:sz="0" w:space="0" w:color="auto"/>
            <w:bottom w:val="none" w:sz="0" w:space="0" w:color="auto"/>
            <w:right w:val="none" w:sz="0" w:space="0" w:color="auto"/>
          </w:divBdr>
        </w:div>
        <w:div w:id="428964333">
          <w:marLeft w:val="0"/>
          <w:marRight w:val="-235"/>
          <w:marTop w:val="0"/>
          <w:marBottom w:val="0"/>
          <w:divBdr>
            <w:top w:val="none" w:sz="0" w:space="0" w:color="auto"/>
            <w:left w:val="none" w:sz="0" w:space="0" w:color="auto"/>
            <w:bottom w:val="none" w:sz="0" w:space="0" w:color="auto"/>
            <w:right w:val="none" w:sz="0" w:space="0" w:color="auto"/>
          </w:divBdr>
        </w:div>
        <w:div w:id="690958163">
          <w:marLeft w:val="284"/>
          <w:marRight w:val="-235"/>
          <w:marTop w:val="0"/>
          <w:marBottom w:val="0"/>
          <w:divBdr>
            <w:top w:val="none" w:sz="0" w:space="0" w:color="auto"/>
            <w:left w:val="none" w:sz="0" w:space="0" w:color="auto"/>
            <w:bottom w:val="none" w:sz="0" w:space="0" w:color="auto"/>
            <w:right w:val="none" w:sz="0" w:space="0" w:color="auto"/>
          </w:divBdr>
        </w:div>
        <w:div w:id="2060126219">
          <w:marLeft w:val="284"/>
          <w:marRight w:val="0"/>
          <w:marTop w:val="0"/>
          <w:marBottom w:val="0"/>
          <w:divBdr>
            <w:top w:val="none" w:sz="0" w:space="0" w:color="auto"/>
            <w:left w:val="none" w:sz="0" w:space="0" w:color="auto"/>
            <w:bottom w:val="none" w:sz="0" w:space="0" w:color="auto"/>
            <w:right w:val="none" w:sz="0" w:space="0" w:color="auto"/>
          </w:divBdr>
        </w:div>
      </w:divsChild>
    </w:div>
    <w:div w:id="1104957414">
      <w:bodyDiv w:val="1"/>
      <w:marLeft w:val="0"/>
      <w:marRight w:val="0"/>
      <w:marTop w:val="0"/>
      <w:marBottom w:val="0"/>
      <w:divBdr>
        <w:top w:val="none" w:sz="0" w:space="0" w:color="auto"/>
        <w:left w:val="none" w:sz="0" w:space="0" w:color="auto"/>
        <w:bottom w:val="none" w:sz="0" w:space="0" w:color="auto"/>
        <w:right w:val="none" w:sz="0" w:space="0" w:color="auto"/>
      </w:divBdr>
    </w:div>
    <w:div w:id="1417285561">
      <w:bodyDiv w:val="1"/>
      <w:marLeft w:val="0"/>
      <w:marRight w:val="0"/>
      <w:marTop w:val="0"/>
      <w:marBottom w:val="0"/>
      <w:divBdr>
        <w:top w:val="none" w:sz="0" w:space="0" w:color="auto"/>
        <w:left w:val="none" w:sz="0" w:space="0" w:color="auto"/>
        <w:bottom w:val="none" w:sz="0" w:space="0" w:color="auto"/>
        <w:right w:val="none" w:sz="0" w:space="0" w:color="auto"/>
      </w:divBdr>
    </w:div>
    <w:div w:id="1515027724">
      <w:bodyDiv w:val="1"/>
      <w:marLeft w:val="0"/>
      <w:marRight w:val="0"/>
      <w:marTop w:val="0"/>
      <w:marBottom w:val="0"/>
      <w:divBdr>
        <w:top w:val="none" w:sz="0" w:space="0" w:color="auto"/>
        <w:left w:val="none" w:sz="0" w:space="0" w:color="auto"/>
        <w:bottom w:val="none" w:sz="0" w:space="0" w:color="auto"/>
        <w:right w:val="none" w:sz="0" w:space="0" w:color="auto"/>
      </w:divBdr>
    </w:div>
    <w:div w:id="1694112681">
      <w:bodyDiv w:val="1"/>
      <w:marLeft w:val="0"/>
      <w:marRight w:val="0"/>
      <w:marTop w:val="0"/>
      <w:marBottom w:val="0"/>
      <w:divBdr>
        <w:top w:val="none" w:sz="0" w:space="0" w:color="auto"/>
        <w:left w:val="none" w:sz="0" w:space="0" w:color="auto"/>
        <w:bottom w:val="none" w:sz="0" w:space="0" w:color="auto"/>
        <w:right w:val="none" w:sz="0" w:space="0" w:color="auto"/>
      </w:divBdr>
    </w:div>
    <w:div w:id="1920209437">
      <w:bodyDiv w:val="1"/>
      <w:marLeft w:val="0"/>
      <w:marRight w:val="0"/>
      <w:marTop w:val="0"/>
      <w:marBottom w:val="0"/>
      <w:divBdr>
        <w:top w:val="none" w:sz="0" w:space="0" w:color="auto"/>
        <w:left w:val="none" w:sz="0" w:space="0" w:color="auto"/>
        <w:bottom w:val="none" w:sz="0" w:space="0" w:color="auto"/>
        <w:right w:val="none" w:sz="0" w:space="0" w:color="auto"/>
      </w:divBdr>
    </w:div>
    <w:div w:id="1992100305">
      <w:bodyDiv w:val="1"/>
      <w:marLeft w:val="0"/>
      <w:marRight w:val="0"/>
      <w:marTop w:val="0"/>
      <w:marBottom w:val="0"/>
      <w:divBdr>
        <w:top w:val="none" w:sz="0" w:space="0" w:color="auto"/>
        <w:left w:val="none" w:sz="0" w:space="0" w:color="auto"/>
        <w:bottom w:val="none" w:sz="0" w:space="0" w:color="auto"/>
        <w:right w:val="none" w:sz="0" w:space="0" w:color="auto"/>
      </w:divBdr>
    </w:div>
    <w:div w:id="2144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62E07-B24B-4089-942D-8D5C87E8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12</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SỞ TƯ PHÁP TỈNH QUẢNG BÌNH</vt:lpstr>
    </vt:vector>
  </TitlesOfParts>
  <Company>01695844299</Company>
  <LinksUpToDate>false</LinksUpToDate>
  <CharactersWithSpaces>25309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TỈNH QUẢNG BÌNH</dc:title>
  <dc:creator>homes</dc:creator>
  <cp:lastModifiedBy>NQC</cp:lastModifiedBy>
  <cp:revision>55</cp:revision>
  <cp:lastPrinted>2018-08-24T01:23:00Z</cp:lastPrinted>
  <dcterms:created xsi:type="dcterms:W3CDTF">2018-06-28T02:25:00Z</dcterms:created>
  <dcterms:modified xsi:type="dcterms:W3CDTF">2018-09-07T08:57:00Z</dcterms:modified>
</cp:coreProperties>
</file>